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120"/>
        <w:rPr>
          <w:lang w:val="ru-RU"/>
        </w:rPr>
      </w:pPr>
      <w:bookmarkStart w:id="0" w:name="block-15529091"/>
    </w:p>
    <w:p>
      <w:pPr>
        <w:rPr>
          <w:lang w:val="ru-RU"/>
        </w:rPr>
        <w:sectPr>
          <w:pgSz w:w="11906" w:h="16383"/>
          <w:pgMar w:top="1134" w:right="850" w:bottom="1134" w:left="1701" w:header="720" w:footer="720" w:gutter="0"/>
          <w:cols w:space="720" w:num="1"/>
        </w:sectPr>
      </w:pPr>
      <w:r>
        <w:drawing>
          <wp:inline distT="0" distB="0" distL="114300" distR="114300">
            <wp:extent cx="5926455" cy="8157845"/>
            <wp:effectExtent l="0" t="0" r="1905" b="1079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926455" cy="8157845"/>
                    </a:xfrm>
                    <a:prstGeom prst="rect">
                      <a:avLst/>
                    </a:prstGeom>
                    <a:noFill/>
                    <a:ln>
                      <a:noFill/>
                    </a:ln>
                  </pic:spPr>
                </pic:pic>
              </a:graphicData>
            </a:graphic>
          </wp:inline>
        </w:drawing>
      </w:r>
    </w:p>
    <w:bookmarkEnd w:id="0"/>
    <w:p>
      <w:pPr>
        <w:spacing w:after="0" w:line="264" w:lineRule="auto"/>
        <w:ind w:left="120"/>
        <w:jc w:val="both"/>
        <w:rPr>
          <w:lang w:val="ru-RU"/>
        </w:rPr>
      </w:pPr>
      <w:bookmarkStart w:id="1" w:name="block-15529092"/>
      <w:r>
        <w:rPr>
          <w:rFonts w:ascii="Times New Roman" w:hAnsi="Times New Roman"/>
          <w:b/>
          <w:color w:val="000000"/>
          <w:sz w:val="28"/>
          <w:lang w:val="ru-RU"/>
        </w:rPr>
        <w:t>ПОЯСНИТЕЛЬНАЯ ЗАПИСКА</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after="0" w:line="264" w:lineRule="auto"/>
        <w:ind w:firstLine="600"/>
        <w:jc w:val="both"/>
        <w:rPr>
          <w:lang w:val="ru-RU"/>
        </w:rPr>
      </w:pPr>
      <w:r>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after="0" w:line="264" w:lineRule="auto"/>
        <w:ind w:firstLine="600"/>
        <w:jc w:val="both"/>
      </w:pPr>
      <w:r>
        <w:rPr>
          <w:rFonts w:ascii="Times New Roman" w:hAnsi="Times New Roman"/>
          <w:color w:val="000000"/>
          <w:spacing w:val="-2"/>
          <w:sz w:val="28"/>
        </w:rPr>
        <w:t>Программа ОБЖ обеспечивает:</w:t>
      </w:r>
    </w:p>
    <w:p>
      <w:pPr>
        <w:numPr>
          <w:ilvl w:val="0"/>
          <w:numId w:val="1"/>
        </w:numPr>
        <w:spacing w:after="0" w:line="264" w:lineRule="auto"/>
        <w:jc w:val="both"/>
        <w:rPr>
          <w:lang w:val="ru-RU"/>
        </w:rPr>
      </w:pPr>
      <w:r>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after="0" w:line="264" w:lineRule="auto"/>
        <w:jc w:val="both"/>
        <w:rPr>
          <w:lang w:val="ru-RU"/>
        </w:rPr>
      </w:pPr>
      <w:r>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after="0" w:line="264" w:lineRule="auto"/>
        <w:jc w:val="both"/>
        <w:rPr>
          <w:lang w:val="ru-RU"/>
        </w:rPr>
      </w:pPr>
      <w:r>
        <w:rPr>
          <w:rFonts w:ascii="Times New Roman" w:hAnsi="Times New Roman"/>
          <w:color w:val="000000"/>
          <w:spacing w:val="-2"/>
          <w:sz w:val="28"/>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after="0" w:line="264" w:lineRule="auto"/>
        <w:jc w:val="both"/>
        <w:rPr>
          <w:lang w:val="ru-RU"/>
        </w:rPr>
      </w:pPr>
      <w:r>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pPr>
        <w:spacing w:after="0" w:line="264" w:lineRule="auto"/>
        <w:ind w:firstLine="600"/>
        <w:jc w:val="both"/>
        <w:rPr>
          <w:lang w:val="ru-RU"/>
        </w:rPr>
      </w:pPr>
      <w:r>
        <w:rPr>
          <w:rFonts w:ascii="Times New Roman" w:hAnsi="Times New Roman"/>
          <w:color w:val="000000"/>
          <w:spacing w:val="-2"/>
          <w:sz w:val="28"/>
          <w:lang w:val="ru-RU"/>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after="0" w:line="264" w:lineRule="auto"/>
        <w:ind w:firstLine="600"/>
        <w:jc w:val="both"/>
        <w:rPr>
          <w:lang w:val="ru-RU"/>
        </w:rPr>
      </w:pPr>
      <w:r>
        <w:rPr>
          <w:rFonts w:ascii="Times New Roman" w:hAnsi="Times New Roman"/>
          <w:color w:val="000000"/>
          <w:spacing w:val="-2"/>
          <w:sz w:val="28"/>
          <w:lang w:val="ru-RU"/>
        </w:rPr>
        <w:t>Модуль № 1. «Основы комплексной безопасности».</w:t>
      </w:r>
    </w:p>
    <w:p>
      <w:pPr>
        <w:spacing w:after="0" w:line="264" w:lineRule="auto"/>
        <w:ind w:firstLine="600"/>
        <w:jc w:val="both"/>
        <w:rPr>
          <w:lang w:val="ru-RU"/>
        </w:rPr>
      </w:pPr>
      <w:r>
        <w:rPr>
          <w:rFonts w:ascii="Times New Roman" w:hAnsi="Times New Roman"/>
          <w:color w:val="000000"/>
          <w:spacing w:val="-2"/>
          <w:sz w:val="28"/>
          <w:lang w:val="ru-RU"/>
        </w:rPr>
        <w:t xml:space="preserve">Модуль № 2. «Основы обороны государства». </w:t>
      </w:r>
    </w:p>
    <w:p>
      <w:pPr>
        <w:spacing w:after="0" w:line="264" w:lineRule="auto"/>
        <w:ind w:firstLine="600"/>
        <w:jc w:val="both"/>
        <w:rPr>
          <w:lang w:val="ru-RU"/>
        </w:rPr>
      </w:pPr>
      <w:r>
        <w:rPr>
          <w:rFonts w:ascii="Times New Roman" w:hAnsi="Times New Roman"/>
          <w:color w:val="000000"/>
          <w:spacing w:val="-2"/>
          <w:sz w:val="28"/>
          <w:lang w:val="ru-RU"/>
        </w:rPr>
        <w:t>Модуль № 3. «Военно-профессиональная деятельность».</w:t>
      </w:r>
    </w:p>
    <w:p>
      <w:pPr>
        <w:spacing w:after="0" w:line="264" w:lineRule="auto"/>
        <w:ind w:firstLine="600"/>
        <w:jc w:val="both"/>
        <w:rPr>
          <w:lang w:val="ru-RU"/>
        </w:rPr>
      </w:pPr>
      <w:r>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pPr>
        <w:spacing w:after="0" w:line="264" w:lineRule="auto"/>
        <w:ind w:firstLine="600"/>
        <w:jc w:val="both"/>
        <w:rPr>
          <w:lang w:val="ru-RU"/>
        </w:rPr>
      </w:pPr>
      <w:r>
        <w:rPr>
          <w:rFonts w:ascii="Times New Roman" w:hAnsi="Times New Roman"/>
          <w:color w:val="000000"/>
          <w:spacing w:val="-2"/>
          <w:sz w:val="28"/>
          <w:lang w:val="ru-RU"/>
        </w:rPr>
        <w:t>Модуль № 5. «Безопасность в природной среде и экологическая безопасность».</w:t>
      </w:r>
    </w:p>
    <w:p>
      <w:pPr>
        <w:spacing w:after="0" w:line="264" w:lineRule="auto"/>
        <w:ind w:firstLine="600"/>
        <w:jc w:val="both"/>
        <w:rPr>
          <w:lang w:val="ru-RU"/>
        </w:rPr>
      </w:pPr>
      <w:r>
        <w:rPr>
          <w:rFonts w:ascii="Times New Roman" w:hAnsi="Times New Roman"/>
          <w:color w:val="000000"/>
          <w:spacing w:val="-2"/>
          <w:sz w:val="28"/>
          <w:lang w:val="ru-RU"/>
        </w:rPr>
        <w:t>Модуль № 6. «Основы противодействия экстремизму и терроризму».</w:t>
      </w:r>
    </w:p>
    <w:p>
      <w:pPr>
        <w:spacing w:after="0" w:line="264" w:lineRule="auto"/>
        <w:ind w:firstLine="600"/>
        <w:jc w:val="both"/>
        <w:rPr>
          <w:lang w:val="ru-RU"/>
        </w:rPr>
      </w:pPr>
      <w:r>
        <w:rPr>
          <w:rFonts w:ascii="Times New Roman" w:hAnsi="Times New Roman"/>
          <w:color w:val="000000"/>
          <w:spacing w:val="-2"/>
          <w:sz w:val="28"/>
          <w:lang w:val="ru-RU"/>
        </w:rPr>
        <w:t>Модуль № 7. «Основы здорового образа жизни».</w:t>
      </w:r>
    </w:p>
    <w:p>
      <w:pPr>
        <w:spacing w:after="0" w:line="264" w:lineRule="auto"/>
        <w:ind w:firstLine="600"/>
        <w:jc w:val="both"/>
        <w:rPr>
          <w:lang w:val="ru-RU"/>
        </w:rPr>
      </w:pPr>
      <w:r>
        <w:rPr>
          <w:rFonts w:ascii="Times New Roman" w:hAnsi="Times New Roman"/>
          <w:color w:val="000000"/>
          <w:spacing w:val="-2"/>
          <w:sz w:val="28"/>
          <w:lang w:val="ru-RU"/>
        </w:rPr>
        <w:t>Модуль № 8. «Основы медицинских знаний и оказание первой помощи».</w:t>
      </w:r>
    </w:p>
    <w:p>
      <w:pPr>
        <w:spacing w:after="0" w:line="264" w:lineRule="auto"/>
        <w:ind w:firstLine="600"/>
        <w:jc w:val="both"/>
        <w:rPr>
          <w:lang w:val="ru-RU"/>
        </w:rPr>
      </w:pPr>
      <w:r>
        <w:rPr>
          <w:rFonts w:ascii="Times New Roman" w:hAnsi="Times New Roman"/>
          <w:color w:val="000000"/>
          <w:spacing w:val="-2"/>
          <w:sz w:val="28"/>
          <w:lang w:val="ru-RU"/>
        </w:rPr>
        <w:t>Модуль № 9. «Элементы начальной военной подготовки».</w:t>
      </w:r>
    </w:p>
    <w:p>
      <w:pPr>
        <w:spacing w:after="0" w:line="264" w:lineRule="auto"/>
        <w:ind w:firstLine="600"/>
        <w:jc w:val="both"/>
        <w:rPr>
          <w:lang w:val="ru-RU"/>
        </w:rPr>
      </w:pPr>
      <w:r>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after="0" w:line="264" w:lineRule="auto"/>
        <w:ind w:firstLine="600"/>
        <w:jc w:val="both"/>
        <w:rPr>
          <w:lang w:val="ru-RU"/>
        </w:rPr>
      </w:pPr>
      <w:r>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pPr>
        <w:spacing w:after="0" w:line="264" w:lineRule="auto"/>
        <w:ind w:firstLine="600"/>
        <w:jc w:val="both"/>
        <w:rPr>
          <w:lang w:val="ru-RU"/>
        </w:rPr>
      </w:pPr>
      <w:r>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after="0" w:line="264" w:lineRule="auto"/>
        <w:ind w:firstLine="600"/>
        <w:jc w:val="both"/>
        <w:rPr>
          <w:lang w:val="ru-RU"/>
        </w:rPr>
      </w:pPr>
      <w:r>
        <w:rPr>
          <w:rFonts w:ascii="Times New Roman" w:hAnsi="Times New Roman"/>
          <w:color w:val="000000"/>
          <w:spacing w:val="-2"/>
          <w:sz w:val="28"/>
          <w:lang w:val="ru-RU"/>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after="0" w:line="264" w:lineRule="auto"/>
        <w:ind w:firstLine="600"/>
        <w:jc w:val="both"/>
        <w:rPr>
          <w:lang w:val="ru-RU"/>
        </w:rPr>
      </w:pPr>
      <w:r>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after="0" w:line="264" w:lineRule="auto"/>
        <w:ind w:firstLine="600"/>
        <w:jc w:val="both"/>
        <w:rPr>
          <w:lang w:val="ru-RU"/>
        </w:rPr>
      </w:pPr>
      <w:r>
        <w:rPr>
          <w:rFonts w:ascii="Times New Roman" w:hAnsi="Times New Roman"/>
          <w:b/>
          <w:color w:val="000000"/>
          <w:sz w:val="28"/>
          <w:lang w:val="ru-RU"/>
        </w:rPr>
        <w:t>ЦЕЛЬ ИЗУЧЕНИЯ УЧЕБНОГО ПРЕДМЕТА «ОСНОВЫ БЕЗОПАСНОСТИ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after="0" w:line="264" w:lineRule="auto"/>
        <w:jc w:val="both"/>
        <w:rPr>
          <w:lang w:val="ru-RU"/>
        </w:rPr>
      </w:pPr>
      <w:r>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after="0" w:line="264" w:lineRule="auto"/>
        <w:jc w:val="both"/>
        <w:rPr>
          <w:lang w:val="ru-RU"/>
        </w:rPr>
      </w:pPr>
      <w:r>
        <w:rPr>
          <w:rFonts w:ascii="Times New Roman" w:hAnsi="Times New Roman"/>
          <w:color w:val="000000"/>
          <w:spacing w:val="-2"/>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after="0" w:line="264" w:lineRule="auto"/>
        <w:jc w:val="both"/>
        <w:rPr>
          <w:lang w:val="ru-RU"/>
        </w:rPr>
      </w:pPr>
      <w:r>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МЕСТО УЧЕБНОГО ПРЕДМЕТА «ОСНОВЫ БЕЗОПАСНОСТИ ЖИЗНЕДЕЯТЕЛЬНОСТИ» В УЧЕБНОМ ПЛАНЕ</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pPr>
        <w:rPr>
          <w:lang w:val="ru-RU"/>
        </w:rPr>
        <w:sectPr>
          <w:pgSz w:w="11906" w:h="16383"/>
          <w:pgMar w:top="1134" w:right="850" w:bottom="1134" w:left="1701" w:header="720" w:footer="720" w:gutter="0"/>
          <w:cols w:space="720" w:num="1"/>
        </w:sectPr>
      </w:pPr>
    </w:p>
    <w:bookmarkEnd w:id="1"/>
    <w:p>
      <w:pPr>
        <w:spacing w:after="0" w:line="264" w:lineRule="auto"/>
        <w:ind w:left="120"/>
        <w:jc w:val="both"/>
        <w:rPr>
          <w:lang w:val="ru-RU"/>
        </w:rPr>
      </w:pPr>
      <w:bookmarkStart w:id="2" w:name="block-15529093"/>
      <w:r>
        <w:rPr>
          <w:rFonts w:ascii="Times New Roman" w:hAnsi="Times New Roman"/>
          <w:b/>
          <w:color w:val="000000"/>
          <w:sz w:val="28"/>
          <w:lang w:val="ru-RU"/>
        </w:rPr>
        <w:t>СОДЕРЖАНИЕ ОБУЧЕНИЯ</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pacing w:val="-2"/>
          <w:sz w:val="28"/>
          <w:lang w:val="ru-RU"/>
        </w:rPr>
        <w:t>Модуль № 1. «Основы комплексной безопасности».</w:t>
      </w:r>
    </w:p>
    <w:p>
      <w:pPr>
        <w:spacing w:after="0" w:line="264" w:lineRule="auto"/>
        <w:ind w:firstLine="600"/>
        <w:jc w:val="both"/>
        <w:rPr>
          <w:lang w:val="ru-RU"/>
        </w:rPr>
      </w:pPr>
      <w:r>
        <w:rPr>
          <w:rFonts w:ascii="Times New Roman" w:hAnsi="Times New Roman"/>
          <w:color w:val="000000"/>
          <w:spacing w:val="-2"/>
          <w:sz w:val="28"/>
          <w:lang w:val="ru-RU"/>
        </w:rPr>
        <w:t>Культура безопасности жизнедеятельности в современном обществе.</w:t>
      </w:r>
    </w:p>
    <w:p>
      <w:pPr>
        <w:spacing w:after="0" w:line="264" w:lineRule="auto"/>
        <w:ind w:firstLine="600"/>
        <w:jc w:val="both"/>
        <w:rPr>
          <w:lang w:val="ru-RU"/>
        </w:rPr>
      </w:pPr>
      <w:r>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after="0" w:line="264" w:lineRule="auto"/>
        <w:ind w:firstLine="600"/>
        <w:jc w:val="both"/>
        <w:rPr>
          <w:lang w:val="ru-RU"/>
        </w:rPr>
      </w:pPr>
      <w:r>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pPr>
        <w:spacing w:after="0" w:line="264" w:lineRule="auto"/>
        <w:ind w:firstLine="600"/>
        <w:jc w:val="both"/>
        <w:rPr>
          <w:lang w:val="ru-RU"/>
        </w:rPr>
      </w:pPr>
      <w:r>
        <w:rPr>
          <w:rFonts w:ascii="Times New Roman" w:hAnsi="Times New Roman"/>
          <w:color w:val="000000"/>
          <w:spacing w:val="-2"/>
          <w:sz w:val="28"/>
          <w:lang w:val="ru-RU"/>
        </w:rPr>
        <w:t>Общие правила безопасности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after="0" w:line="264" w:lineRule="auto"/>
        <w:ind w:firstLine="600"/>
        <w:jc w:val="both"/>
        <w:rPr>
          <w:lang w:val="ru-RU"/>
        </w:rPr>
      </w:pPr>
      <w:r>
        <w:rPr>
          <w:rFonts w:ascii="Times New Roman" w:hAnsi="Times New Roman"/>
          <w:color w:val="000000"/>
          <w:spacing w:val="-2"/>
          <w:sz w:val="28"/>
          <w:lang w:val="ru-RU"/>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after="0" w:line="264" w:lineRule="auto"/>
        <w:ind w:firstLine="600"/>
        <w:jc w:val="both"/>
        <w:rPr>
          <w:lang w:val="ru-RU"/>
        </w:rPr>
      </w:pPr>
      <w:r>
        <w:rPr>
          <w:rFonts w:ascii="Times New Roman" w:hAnsi="Times New Roman"/>
          <w:color w:val="000000"/>
          <w:spacing w:val="-2"/>
          <w:sz w:val="28"/>
          <w:lang w:val="ru-RU"/>
        </w:rPr>
        <w:t>Как не стать жертвой информационной войны.</w:t>
      </w:r>
    </w:p>
    <w:p>
      <w:pPr>
        <w:spacing w:after="0" w:line="264" w:lineRule="auto"/>
        <w:ind w:firstLine="600"/>
        <w:jc w:val="both"/>
        <w:rPr>
          <w:lang w:val="ru-RU"/>
        </w:rPr>
      </w:pPr>
      <w:r>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after="0" w:line="264" w:lineRule="auto"/>
        <w:ind w:firstLine="600"/>
        <w:jc w:val="both"/>
        <w:rPr>
          <w:lang w:val="ru-RU"/>
        </w:rPr>
      </w:pPr>
      <w:r>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pPr>
        <w:spacing w:after="0" w:line="264" w:lineRule="auto"/>
        <w:ind w:firstLine="600"/>
        <w:jc w:val="both"/>
        <w:rPr>
          <w:lang w:val="ru-RU"/>
        </w:rPr>
      </w:pPr>
      <w:r>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after="0" w:line="264" w:lineRule="auto"/>
        <w:ind w:firstLine="600"/>
        <w:jc w:val="both"/>
        <w:rPr>
          <w:lang w:val="ru-RU"/>
        </w:rPr>
      </w:pPr>
      <w:r>
        <w:rPr>
          <w:rFonts w:ascii="Times New Roman" w:hAnsi="Times New Roman"/>
          <w:color w:val="000000"/>
          <w:spacing w:val="-2"/>
          <w:sz w:val="28"/>
          <w:lang w:val="ru-RU"/>
        </w:rPr>
        <w:t>Безопасное поведение на различных видах транспорта.</w:t>
      </w:r>
    </w:p>
    <w:p>
      <w:pPr>
        <w:spacing w:after="0" w:line="264" w:lineRule="auto"/>
        <w:ind w:firstLine="600"/>
        <w:jc w:val="both"/>
        <w:rPr>
          <w:lang w:val="ru-RU"/>
        </w:rPr>
      </w:pPr>
      <w:r>
        <w:rPr>
          <w:rFonts w:ascii="Times New Roman" w:hAnsi="Times New Roman"/>
          <w:color w:val="000000"/>
          <w:spacing w:val="-2"/>
          <w:sz w:val="28"/>
          <w:lang w:val="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after="0" w:line="264" w:lineRule="auto"/>
        <w:ind w:firstLine="600"/>
        <w:jc w:val="both"/>
        <w:rPr>
          <w:lang w:val="ru-RU"/>
        </w:rPr>
      </w:pPr>
      <w:r>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after="0" w:line="264" w:lineRule="auto"/>
        <w:ind w:firstLine="600"/>
        <w:jc w:val="both"/>
        <w:rPr>
          <w:lang w:val="ru-RU"/>
        </w:rPr>
      </w:pPr>
      <w:r>
        <w:rPr>
          <w:rFonts w:ascii="Times New Roman" w:hAnsi="Times New Roman"/>
          <w:color w:val="000000"/>
          <w:spacing w:val="-2"/>
          <w:sz w:val="28"/>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after="0" w:line="264" w:lineRule="auto"/>
        <w:ind w:firstLine="600"/>
        <w:jc w:val="both"/>
        <w:rPr>
          <w:lang w:val="ru-RU"/>
        </w:rPr>
      </w:pPr>
      <w:r>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after="0" w:line="264" w:lineRule="auto"/>
        <w:ind w:firstLine="600"/>
        <w:jc w:val="both"/>
        <w:rPr>
          <w:lang w:val="ru-RU"/>
        </w:rPr>
      </w:pPr>
      <w:r>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pPr>
        <w:spacing w:after="0" w:line="264" w:lineRule="auto"/>
        <w:ind w:firstLine="600"/>
        <w:jc w:val="both"/>
        <w:rPr>
          <w:lang w:val="ru-RU"/>
        </w:rPr>
      </w:pPr>
      <w:r>
        <w:rPr>
          <w:rFonts w:ascii="Times New Roman" w:hAnsi="Times New Roman"/>
          <w:color w:val="000000"/>
          <w:spacing w:val="-2"/>
          <w:sz w:val="28"/>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after="0" w:line="264" w:lineRule="auto"/>
        <w:ind w:firstLine="600"/>
        <w:jc w:val="both"/>
        <w:rPr>
          <w:lang w:val="ru-RU"/>
        </w:rPr>
      </w:pPr>
      <w:r>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after="0" w:line="264" w:lineRule="auto"/>
        <w:ind w:firstLine="600"/>
        <w:jc w:val="both"/>
        <w:rPr>
          <w:lang w:val="ru-RU"/>
        </w:rPr>
      </w:pPr>
      <w:r>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after="0" w:line="264" w:lineRule="auto"/>
        <w:ind w:firstLine="600"/>
        <w:jc w:val="both"/>
        <w:rPr>
          <w:lang w:val="ru-RU"/>
        </w:rPr>
      </w:pPr>
      <w:r>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pPr>
        <w:spacing w:after="0" w:line="264" w:lineRule="auto"/>
        <w:ind w:firstLine="600"/>
        <w:jc w:val="both"/>
        <w:rPr>
          <w:lang w:val="ru-RU"/>
        </w:rPr>
      </w:pPr>
      <w:r>
        <w:rPr>
          <w:rFonts w:ascii="Times New Roman" w:hAnsi="Times New Roman"/>
          <w:color w:val="000000"/>
          <w:spacing w:val="-2"/>
          <w:sz w:val="28"/>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after="0" w:line="264" w:lineRule="auto"/>
        <w:ind w:firstLine="600"/>
        <w:jc w:val="both"/>
        <w:rPr>
          <w:lang w:val="ru-RU"/>
        </w:rPr>
      </w:pPr>
      <w:r>
        <w:rPr>
          <w:rFonts w:ascii="Times New Roman" w:hAnsi="Times New Roman"/>
          <w:b/>
          <w:color w:val="000000"/>
          <w:spacing w:val="-2"/>
          <w:sz w:val="28"/>
          <w:lang w:val="ru-RU"/>
        </w:rPr>
        <w:t xml:space="preserve">Модуль № 2. «Основы обороны государства». </w:t>
      </w:r>
    </w:p>
    <w:p>
      <w:pPr>
        <w:spacing w:after="0" w:line="264" w:lineRule="auto"/>
        <w:ind w:firstLine="600"/>
        <w:jc w:val="both"/>
        <w:rPr>
          <w:lang w:val="ru-RU"/>
        </w:rPr>
      </w:pPr>
      <w:r>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after="0" w:line="264" w:lineRule="auto"/>
        <w:ind w:firstLine="600"/>
        <w:jc w:val="both"/>
        <w:rPr>
          <w:lang w:val="ru-RU"/>
        </w:rPr>
      </w:pPr>
      <w:r>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after="0" w:line="264" w:lineRule="auto"/>
        <w:ind w:firstLine="600"/>
        <w:jc w:val="both"/>
        <w:rPr>
          <w:lang w:val="ru-RU"/>
        </w:rPr>
      </w:pPr>
      <w:r>
        <w:rPr>
          <w:rFonts w:ascii="Times New Roman" w:hAnsi="Times New Roman"/>
          <w:color w:val="000000"/>
          <w:spacing w:val="-2"/>
          <w:sz w:val="28"/>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after="0" w:line="264" w:lineRule="auto"/>
        <w:ind w:firstLine="600"/>
        <w:jc w:val="both"/>
        <w:rPr>
          <w:lang w:val="ru-RU"/>
        </w:rPr>
      </w:pPr>
      <w:r>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after="0" w:line="264" w:lineRule="auto"/>
        <w:ind w:firstLine="600"/>
        <w:jc w:val="both"/>
        <w:rPr>
          <w:lang w:val="ru-RU"/>
        </w:rPr>
      </w:pPr>
      <w:r>
        <w:rPr>
          <w:rFonts w:ascii="Times New Roman" w:hAnsi="Times New Roman"/>
          <w:color w:val="000000"/>
          <w:spacing w:val="-2"/>
          <w:sz w:val="28"/>
          <w:lang w:val="ru-RU"/>
        </w:rPr>
        <w:t>Дни воинской славы (победные дни) России. Памятные даты России.</w:t>
      </w:r>
    </w:p>
    <w:p>
      <w:pPr>
        <w:spacing w:after="0" w:line="264" w:lineRule="auto"/>
        <w:ind w:firstLine="600"/>
        <w:jc w:val="both"/>
        <w:rPr>
          <w:lang w:val="ru-RU"/>
        </w:rPr>
      </w:pPr>
      <w:r>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after="0" w:line="264" w:lineRule="auto"/>
        <w:ind w:firstLine="600"/>
        <w:jc w:val="both"/>
        <w:rPr>
          <w:lang w:val="ru-RU"/>
        </w:rPr>
      </w:pPr>
      <w:r>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after="0" w:line="264" w:lineRule="auto"/>
        <w:ind w:firstLine="600"/>
        <w:jc w:val="both"/>
        <w:rPr>
          <w:lang w:val="ru-RU"/>
        </w:rPr>
      </w:pPr>
      <w:r>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after="0" w:line="264" w:lineRule="auto"/>
        <w:ind w:firstLine="600"/>
        <w:jc w:val="both"/>
        <w:rPr>
          <w:lang w:val="ru-RU"/>
        </w:rPr>
      </w:pPr>
      <w:r>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after="0" w:line="264" w:lineRule="auto"/>
        <w:ind w:firstLine="600"/>
        <w:jc w:val="both"/>
        <w:rPr>
          <w:lang w:val="ru-RU"/>
        </w:rPr>
      </w:pPr>
      <w:r>
        <w:rPr>
          <w:rFonts w:ascii="Times New Roman" w:hAnsi="Times New Roman"/>
          <w:b/>
          <w:color w:val="000000"/>
          <w:spacing w:val="-2"/>
          <w:sz w:val="28"/>
          <w:lang w:val="ru-RU"/>
        </w:rPr>
        <w:t>Модуль № 3. «Военно-профессиональная деятельность».</w:t>
      </w:r>
    </w:p>
    <w:p>
      <w:pPr>
        <w:spacing w:after="0" w:line="264" w:lineRule="auto"/>
        <w:ind w:firstLine="600"/>
        <w:jc w:val="both"/>
        <w:rPr>
          <w:lang w:val="ru-RU"/>
        </w:rPr>
      </w:pPr>
      <w:r>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after="0" w:line="264" w:lineRule="auto"/>
        <w:ind w:firstLine="600"/>
        <w:jc w:val="both"/>
        <w:rPr>
          <w:lang w:val="ru-RU"/>
        </w:rPr>
      </w:pPr>
      <w:r>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pPr>
        <w:spacing w:after="0" w:line="264" w:lineRule="auto"/>
        <w:ind w:firstLine="600"/>
        <w:jc w:val="both"/>
        <w:rPr>
          <w:lang w:val="ru-RU"/>
        </w:rPr>
      </w:pPr>
      <w:r>
        <w:rPr>
          <w:rFonts w:ascii="Times New Roman" w:hAnsi="Times New Roman"/>
          <w:color w:val="000000"/>
          <w:spacing w:val="-2"/>
          <w:sz w:val="28"/>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after="0" w:line="264" w:lineRule="auto"/>
        <w:ind w:firstLine="600"/>
        <w:jc w:val="both"/>
        <w:rPr>
          <w:lang w:val="ru-RU"/>
        </w:rPr>
      </w:pPr>
      <w:r>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after="0" w:line="264" w:lineRule="auto"/>
        <w:ind w:firstLine="600"/>
        <w:jc w:val="both"/>
        <w:rPr>
          <w:lang w:val="ru-RU"/>
        </w:rPr>
      </w:pPr>
      <w:r>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pPr>
        <w:spacing w:after="0" w:line="264" w:lineRule="auto"/>
        <w:ind w:firstLine="600"/>
        <w:jc w:val="both"/>
        <w:rPr>
          <w:lang w:val="ru-RU"/>
        </w:rPr>
      </w:pPr>
      <w:r>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after="0" w:line="264" w:lineRule="auto"/>
        <w:ind w:firstLine="600"/>
        <w:jc w:val="both"/>
        <w:rPr>
          <w:lang w:val="ru-RU"/>
        </w:rPr>
      </w:pPr>
      <w:r>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pPr>
        <w:spacing w:after="0" w:line="264" w:lineRule="auto"/>
        <w:ind w:firstLine="600"/>
        <w:jc w:val="both"/>
        <w:rPr>
          <w:lang w:val="ru-RU"/>
        </w:rPr>
      </w:pPr>
      <w:r>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after="0" w:line="264" w:lineRule="auto"/>
        <w:ind w:firstLine="600"/>
        <w:jc w:val="both"/>
        <w:rPr>
          <w:lang w:val="ru-RU"/>
        </w:rPr>
      </w:pPr>
      <w:r>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after="0" w:line="264" w:lineRule="auto"/>
        <w:ind w:firstLine="600"/>
        <w:jc w:val="both"/>
        <w:rPr>
          <w:lang w:val="ru-RU"/>
        </w:rPr>
      </w:pPr>
      <w:r>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after="0" w:line="264" w:lineRule="auto"/>
        <w:ind w:firstLine="600"/>
        <w:jc w:val="both"/>
        <w:rPr>
          <w:lang w:val="ru-RU"/>
        </w:rPr>
      </w:pPr>
      <w:r>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after="0" w:line="264" w:lineRule="auto"/>
        <w:ind w:firstLine="600"/>
        <w:jc w:val="both"/>
        <w:rPr>
          <w:lang w:val="ru-RU"/>
        </w:rPr>
      </w:pPr>
      <w:r>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after="0" w:line="264" w:lineRule="auto"/>
        <w:ind w:firstLine="600"/>
        <w:jc w:val="both"/>
        <w:rPr>
          <w:lang w:val="ru-RU"/>
        </w:rPr>
      </w:pPr>
      <w:r>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after="0" w:line="264" w:lineRule="auto"/>
        <w:ind w:firstLine="600"/>
        <w:jc w:val="both"/>
        <w:rPr>
          <w:lang w:val="ru-RU"/>
        </w:rPr>
      </w:pPr>
      <w:r>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after="0" w:line="264" w:lineRule="auto"/>
        <w:ind w:firstLine="600"/>
        <w:jc w:val="both"/>
        <w:rPr>
          <w:lang w:val="ru-RU"/>
        </w:rPr>
      </w:pPr>
      <w:r>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after="0" w:line="264" w:lineRule="auto"/>
        <w:ind w:firstLine="600"/>
        <w:jc w:val="both"/>
        <w:rPr>
          <w:lang w:val="ru-RU"/>
        </w:rPr>
      </w:pPr>
      <w:r>
        <w:rPr>
          <w:rFonts w:ascii="Times New Roman" w:hAnsi="Times New Roman"/>
          <w:b/>
          <w:color w:val="000000"/>
          <w:spacing w:val="-2"/>
          <w:sz w:val="28"/>
          <w:lang w:val="ru-RU"/>
        </w:rPr>
        <w:t>Модуль № 5. «Безопасность в природной среде и экологическая безопасность».</w:t>
      </w:r>
    </w:p>
    <w:p>
      <w:pPr>
        <w:spacing w:after="0" w:line="264" w:lineRule="auto"/>
        <w:ind w:firstLine="600"/>
        <w:jc w:val="both"/>
        <w:rPr>
          <w:lang w:val="ru-RU"/>
        </w:rPr>
      </w:pPr>
      <w:r>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Pr>
          <w:rFonts w:ascii="Times New Roman" w:hAnsi="Times New Roman"/>
          <w:color w:val="000000"/>
          <w:spacing w:val="-2"/>
          <w:sz w:val="28"/>
          <w:lang w:val="ru-RU"/>
        </w:rPr>
        <w:t>). Безопасность в автономных условиях.</w:t>
      </w:r>
    </w:p>
    <w:p>
      <w:pPr>
        <w:spacing w:after="0" w:line="264" w:lineRule="auto"/>
        <w:ind w:firstLine="600"/>
        <w:jc w:val="both"/>
        <w:rPr>
          <w:lang w:val="ru-RU"/>
        </w:rPr>
      </w:pPr>
      <w:r>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after="0" w:line="264" w:lineRule="auto"/>
        <w:ind w:firstLine="600"/>
        <w:jc w:val="both"/>
        <w:rPr>
          <w:lang w:val="ru-RU"/>
        </w:rPr>
      </w:pPr>
      <w:r>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after="0" w:line="264" w:lineRule="auto"/>
        <w:ind w:firstLine="600"/>
        <w:jc w:val="both"/>
        <w:rPr>
          <w:lang w:val="ru-RU"/>
        </w:rPr>
      </w:pPr>
      <w:r>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after="0" w:line="264" w:lineRule="auto"/>
        <w:ind w:firstLine="600"/>
        <w:jc w:val="both"/>
        <w:rPr>
          <w:lang w:val="ru-RU"/>
        </w:rPr>
      </w:pPr>
      <w:r>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Pr>
          <w:rFonts w:ascii="Times New Roman" w:hAnsi="Times New Roman"/>
          <w:color w:val="000000"/>
          <w:spacing w:val="-2"/>
          <w:sz w:val="28"/>
          <w:lang w:val="ru-RU"/>
        </w:rPr>
        <w:t>-метры (солемеры). Шумомеры. Люксметры. Бытовые дозиметры (радиометры). Бытовые нитратомеры.</w:t>
      </w:r>
    </w:p>
    <w:p>
      <w:pPr>
        <w:spacing w:after="0" w:line="264" w:lineRule="auto"/>
        <w:ind w:firstLine="600"/>
        <w:jc w:val="both"/>
        <w:rPr>
          <w:lang w:val="ru-RU"/>
        </w:rPr>
      </w:pPr>
      <w:r>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after="0" w:line="264" w:lineRule="auto"/>
        <w:ind w:firstLine="600"/>
        <w:jc w:val="both"/>
        <w:rPr>
          <w:lang w:val="ru-RU"/>
        </w:rPr>
      </w:pPr>
      <w:r>
        <w:rPr>
          <w:rFonts w:ascii="Times New Roman" w:hAnsi="Times New Roman"/>
          <w:b/>
          <w:color w:val="000000"/>
          <w:spacing w:val="-2"/>
          <w:sz w:val="28"/>
          <w:lang w:val="ru-RU"/>
        </w:rPr>
        <w:t>Модуль № 6. «Основы противодействия экстремизму и терроризму».</w:t>
      </w:r>
    </w:p>
    <w:p>
      <w:pPr>
        <w:spacing w:after="0" w:line="264" w:lineRule="auto"/>
        <w:ind w:firstLine="600"/>
        <w:jc w:val="both"/>
        <w:rPr>
          <w:lang w:val="ru-RU"/>
        </w:rPr>
      </w:pPr>
      <w:r>
        <w:rPr>
          <w:rFonts w:ascii="Times New Roman" w:hAnsi="Times New Roman"/>
          <w:color w:val="000000"/>
          <w:spacing w:val="-2"/>
          <w:sz w:val="28"/>
          <w:lang w:val="ru-RU"/>
        </w:rPr>
        <w:t>Разновидности экстремистской деятельности. Внешние и внутренние экстремистские угрозы.</w:t>
      </w:r>
    </w:p>
    <w:p>
      <w:pPr>
        <w:spacing w:after="0" w:line="264" w:lineRule="auto"/>
        <w:ind w:firstLine="600"/>
        <w:jc w:val="both"/>
        <w:rPr>
          <w:lang w:val="ru-RU"/>
        </w:rPr>
      </w:pPr>
      <w:r>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after="0" w:line="264" w:lineRule="auto"/>
        <w:ind w:firstLine="600"/>
        <w:jc w:val="both"/>
        <w:rPr>
          <w:lang w:val="ru-RU"/>
        </w:rPr>
      </w:pPr>
      <w:r>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after="0" w:line="264" w:lineRule="auto"/>
        <w:ind w:firstLine="600"/>
        <w:jc w:val="both"/>
        <w:rPr>
          <w:lang w:val="ru-RU"/>
        </w:rPr>
      </w:pPr>
      <w:r>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after="0" w:line="264" w:lineRule="auto"/>
        <w:ind w:firstLine="600"/>
        <w:jc w:val="both"/>
        <w:rPr>
          <w:lang w:val="ru-RU"/>
        </w:rPr>
      </w:pPr>
      <w:r>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after="0" w:line="264" w:lineRule="auto"/>
        <w:ind w:firstLine="600"/>
        <w:jc w:val="both"/>
        <w:rPr>
          <w:lang w:val="ru-RU"/>
        </w:rPr>
      </w:pPr>
      <w:r>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after="0" w:line="264" w:lineRule="auto"/>
        <w:ind w:firstLine="600"/>
        <w:jc w:val="both"/>
        <w:rPr>
          <w:lang w:val="ru-RU"/>
        </w:rPr>
      </w:pPr>
      <w:r>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after="0" w:line="264" w:lineRule="auto"/>
        <w:ind w:firstLine="600"/>
        <w:jc w:val="both"/>
        <w:rPr>
          <w:lang w:val="ru-RU"/>
        </w:rPr>
      </w:pPr>
      <w:r>
        <w:rPr>
          <w:rFonts w:ascii="Times New Roman" w:hAnsi="Times New Roman"/>
          <w:color w:val="000000"/>
          <w:spacing w:val="-2"/>
          <w:sz w:val="28"/>
          <w:lang w:val="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after="0" w:line="264" w:lineRule="auto"/>
        <w:ind w:firstLine="600"/>
        <w:jc w:val="both"/>
        <w:rPr>
          <w:lang w:val="ru-RU"/>
        </w:rPr>
      </w:pPr>
      <w:r>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after="0" w:line="264" w:lineRule="auto"/>
        <w:ind w:firstLine="600"/>
        <w:jc w:val="both"/>
        <w:rPr>
          <w:lang w:val="ru-RU"/>
        </w:rPr>
      </w:pPr>
      <w:r>
        <w:rPr>
          <w:rFonts w:ascii="Times New Roman" w:hAnsi="Times New Roman"/>
          <w:color w:val="000000"/>
          <w:spacing w:val="-2"/>
          <w:sz w:val="28"/>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after="0" w:line="264" w:lineRule="auto"/>
        <w:ind w:firstLine="600"/>
        <w:jc w:val="both"/>
        <w:rPr>
          <w:lang w:val="ru-RU"/>
        </w:rPr>
      </w:pPr>
      <w:r>
        <w:rPr>
          <w:rFonts w:ascii="Times New Roman" w:hAnsi="Times New Roman"/>
          <w:b/>
          <w:color w:val="000000"/>
          <w:spacing w:val="-2"/>
          <w:sz w:val="28"/>
          <w:lang w:val="ru-RU"/>
        </w:rPr>
        <w:t>Модуль № 7. «Основы здорового образа жизни».</w:t>
      </w:r>
    </w:p>
    <w:p>
      <w:pPr>
        <w:spacing w:after="0" w:line="264" w:lineRule="auto"/>
        <w:ind w:firstLine="600"/>
        <w:jc w:val="both"/>
        <w:rPr>
          <w:lang w:val="ru-RU"/>
        </w:rPr>
      </w:pPr>
      <w:r>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after="0" w:line="264" w:lineRule="auto"/>
        <w:ind w:firstLine="600"/>
        <w:jc w:val="both"/>
        <w:rPr>
          <w:lang w:val="ru-RU"/>
        </w:rPr>
      </w:pPr>
      <w:r>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after="0" w:line="264" w:lineRule="auto"/>
        <w:ind w:firstLine="600"/>
        <w:jc w:val="both"/>
        <w:rPr>
          <w:lang w:val="ru-RU"/>
        </w:rPr>
      </w:pPr>
      <w:r>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after="0" w:line="264" w:lineRule="auto"/>
        <w:ind w:firstLine="600"/>
        <w:jc w:val="both"/>
        <w:rPr>
          <w:lang w:val="ru-RU"/>
        </w:rPr>
      </w:pPr>
      <w:r>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after="0" w:line="264" w:lineRule="auto"/>
        <w:ind w:firstLine="600"/>
        <w:jc w:val="both"/>
        <w:rPr>
          <w:lang w:val="ru-RU"/>
        </w:rPr>
      </w:pPr>
      <w:r>
        <w:rPr>
          <w:rFonts w:ascii="Times New Roman" w:hAnsi="Times New Roman"/>
          <w:color w:val="000000"/>
          <w:spacing w:val="-2"/>
          <w:sz w:val="28"/>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after="0" w:line="264" w:lineRule="auto"/>
        <w:ind w:firstLine="600"/>
        <w:jc w:val="both"/>
        <w:rPr>
          <w:lang w:val="ru-RU"/>
        </w:rPr>
      </w:pPr>
      <w:r>
        <w:rPr>
          <w:rFonts w:ascii="Times New Roman" w:hAnsi="Times New Roman"/>
          <w:color w:val="000000"/>
          <w:spacing w:val="-2"/>
          <w:sz w:val="28"/>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after="0" w:line="264" w:lineRule="auto"/>
        <w:ind w:firstLine="600"/>
        <w:jc w:val="both"/>
        <w:rPr>
          <w:lang w:val="ru-RU"/>
        </w:rPr>
      </w:pPr>
      <w:r>
        <w:rPr>
          <w:rFonts w:ascii="Times New Roman" w:hAnsi="Times New Roman"/>
          <w:b/>
          <w:color w:val="000000"/>
          <w:spacing w:val="-2"/>
          <w:sz w:val="28"/>
          <w:lang w:val="ru-RU"/>
        </w:rPr>
        <w:t>Модуль № 8. «Основы медицинских знаний и оказание первой помощи».</w:t>
      </w:r>
    </w:p>
    <w:p>
      <w:pPr>
        <w:spacing w:after="0" w:line="264" w:lineRule="auto"/>
        <w:ind w:firstLine="600"/>
        <w:jc w:val="both"/>
        <w:rPr>
          <w:lang w:val="ru-RU"/>
        </w:rPr>
      </w:pPr>
      <w:r>
        <w:rPr>
          <w:rFonts w:ascii="Times New Roman" w:hAnsi="Times New Roman"/>
          <w:color w:val="000000"/>
          <w:spacing w:val="-2"/>
          <w:sz w:val="28"/>
          <w:lang w:val="ru-RU"/>
        </w:rPr>
        <w:t>Освоение основ медицинских знаний.</w:t>
      </w:r>
    </w:p>
    <w:p>
      <w:pPr>
        <w:spacing w:after="0" w:line="264" w:lineRule="auto"/>
        <w:ind w:firstLine="600"/>
        <w:jc w:val="both"/>
        <w:rPr>
          <w:lang w:val="ru-RU"/>
        </w:rPr>
      </w:pPr>
      <w:r>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after="0" w:line="264" w:lineRule="auto"/>
        <w:ind w:firstLine="600"/>
        <w:jc w:val="both"/>
        <w:rPr>
          <w:lang w:val="ru-RU"/>
        </w:rPr>
      </w:pPr>
      <w:r>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after="0" w:line="264" w:lineRule="auto"/>
        <w:ind w:firstLine="600"/>
        <w:jc w:val="both"/>
        <w:rPr>
          <w:lang w:val="ru-RU"/>
        </w:rPr>
      </w:pPr>
      <w:r>
        <w:rPr>
          <w:rFonts w:ascii="Times New Roman" w:hAnsi="Times New Roman"/>
          <w:color w:val="000000"/>
          <w:spacing w:val="-2"/>
          <w:sz w:val="28"/>
          <w:lang w:val="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Pr>
          <w:rFonts w:ascii="Times New Roman" w:hAnsi="Times New Roman"/>
          <w:color w:val="000000"/>
          <w:spacing w:val="-2"/>
          <w:sz w:val="28"/>
        </w:rPr>
        <w:t>OVID</w:t>
      </w:r>
      <w:r>
        <w:rPr>
          <w:rFonts w:ascii="Times New Roman" w:hAnsi="Times New Roman"/>
          <w:color w:val="000000"/>
          <w:spacing w:val="-2"/>
          <w:sz w:val="28"/>
          <w:lang w:val="ru-RU"/>
        </w:rPr>
        <w:t>-19. Правила профилактики коронавируса.</w:t>
      </w:r>
    </w:p>
    <w:p>
      <w:pPr>
        <w:spacing w:after="0" w:line="264" w:lineRule="auto"/>
        <w:ind w:firstLine="600"/>
        <w:jc w:val="both"/>
        <w:rPr>
          <w:lang w:val="ru-RU"/>
        </w:rPr>
      </w:pPr>
      <w:r>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after="0" w:line="264" w:lineRule="auto"/>
        <w:ind w:firstLine="600"/>
        <w:jc w:val="both"/>
        <w:rPr>
          <w:lang w:val="ru-RU"/>
        </w:rPr>
      </w:pPr>
      <w:r>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after="0" w:line="264" w:lineRule="auto"/>
        <w:ind w:firstLine="600"/>
        <w:jc w:val="both"/>
        <w:rPr>
          <w:lang w:val="ru-RU"/>
        </w:rPr>
      </w:pPr>
      <w:r>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after="0" w:line="264" w:lineRule="auto"/>
        <w:ind w:firstLine="600"/>
        <w:jc w:val="both"/>
        <w:rPr>
          <w:lang w:val="ru-RU"/>
        </w:rPr>
      </w:pPr>
      <w:r>
        <w:rPr>
          <w:rFonts w:ascii="Times New Roman" w:hAnsi="Times New Roman"/>
          <w:color w:val="000000"/>
          <w:spacing w:val="-2"/>
          <w:sz w:val="28"/>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after="0" w:line="264" w:lineRule="auto"/>
        <w:ind w:firstLine="600"/>
        <w:jc w:val="both"/>
        <w:rPr>
          <w:lang w:val="ru-RU"/>
        </w:rPr>
      </w:pPr>
      <w:r>
        <w:rPr>
          <w:rFonts w:ascii="Times New Roman" w:hAnsi="Times New Roman"/>
          <w:color w:val="000000"/>
          <w:spacing w:val="-2"/>
          <w:sz w:val="28"/>
          <w:lang w:val="ru-RU"/>
        </w:rPr>
        <w:t>Составы аптечек для оказания первой помощи в различных условиях.</w:t>
      </w:r>
    </w:p>
    <w:p>
      <w:pPr>
        <w:spacing w:after="0" w:line="264" w:lineRule="auto"/>
        <w:ind w:firstLine="600"/>
        <w:jc w:val="both"/>
        <w:rPr>
          <w:lang w:val="ru-RU"/>
        </w:rPr>
      </w:pPr>
      <w:r>
        <w:rPr>
          <w:rFonts w:ascii="Times New Roman" w:hAnsi="Times New Roman"/>
          <w:color w:val="000000"/>
          <w:spacing w:val="-2"/>
          <w:sz w:val="28"/>
          <w:lang w:val="ru-RU"/>
        </w:rPr>
        <w:t>Правила и способы переноски (транспортировки) пострадавших.</w:t>
      </w:r>
    </w:p>
    <w:p>
      <w:pPr>
        <w:spacing w:after="0" w:line="264" w:lineRule="auto"/>
        <w:ind w:firstLine="600"/>
        <w:jc w:val="both"/>
        <w:rPr>
          <w:lang w:val="ru-RU"/>
        </w:rPr>
      </w:pPr>
      <w:r>
        <w:rPr>
          <w:rFonts w:ascii="Times New Roman" w:hAnsi="Times New Roman"/>
          <w:b/>
          <w:color w:val="000000"/>
          <w:spacing w:val="-2"/>
          <w:sz w:val="28"/>
          <w:lang w:val="ru-RU"/>
        </w:rPr>
        <w:t>Модуль № 9. «Элементы начальной военной подготовки».</w:t>
      </w:r>
    </w:p>
    <w:p>
      <w:pPr>
        <w:spacing w:after="0" w:line="264" w:lineRule="auto"/>
        <w:ind w:firstLine="600"/>
        <w:jc w:val="both"/>
        <w:rPr>
          <w:lang w:val="ru-RU"/>
        </w:rPr>
      </w:pPr>
      <w:r>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after="0" w:line="264" w:lineRule="auto"/>
        <w:ind w:firstLine="600"/>
        <w:jc w:val="both"/>
        <w:rPr>
          <w:lang w:val="ru-RU"/>
        </w:rPr>
      </w:pPr>
      <w:r>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after="0" w:line="264" w:lineRule="auto"/>
        <w:ind w:firstLine="600"/>
        <w:jc w:val="both"/>
        <w:rPr>
          <w:lang w:val="ru-RU"/>
        </w:rPr>
      </w:pPr>
      <w:r>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after="0" w:line="264" w:lineRule="auto"/>
        <w:ind w:firstLine="600"/>
        <w:jc w:val="both"/>
        <w:rPr>
          <w:lang w:val="ru-RU"/>
        </w:rPr>
      </w:pPr>
      <w:r>
        <w:rPr>
          <w:rFonts w:ascii="Times New Roman" w:hAnsi="Times New Roman"/>
          <w:color w:val="000000"/>
          <w:spacing w:val="-2"/>
          <w:sz w:val="28"/>
          <w:lang w:val="ru-RU"/>
        </w:rPr>
        <w:t xml:space="preserve">Способы передвижения в бою при действиях в пешем порядке. </w:t>
      </w:r>
    </w:p>
    <w:p>
      <w:pPr>
        <w:spacing w:after="0" w:line="264" w:lineRule="auto"/>
        <w:ind w:firstLine="600"/>
        <w:jc w:val="both"/>
        <w:rPr>
          <w:lang w:val="ru-RU"/>
        </w:rPr>
      </w:pPr>
      <w:r>
        <w:rPr>
          <w:rFonts w:ascii="Times New Roman" w:hAnsi="Times New Roman"/>
          <w:color w:val="000000"/>
          <w:spacing w:val="-2"/>
          <w:sz w:val="28"/>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after="0" w:line="264" w:lineRule="auto"/>
        <w:ind w:firstLine="600"/>
        <w:jc w:val="both"/>
        <w:rPr>
          <w:lang w:val="ru-RU"/>
        </w:rPr>
      </w:pPr>
      <w:r>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pPr>
        <w:rPr>
          <w:lang w:val="ru-RU"/>
        </w:rPr>
        <w:sectPr>
          <w:pgSz w:w="11906" w:h="16383"/>
          <w:pgMar w:top="1134" w:right="850" w:bottom="1134" w:left="1701" w:header="720" w:footer="720" w:gutter="0"/>
          <w:cols w:space="720" w:num="1"/>
        </w:sectPr>
      </w:pPr>
    </w:p>
    <w:bookmarkEnd w:id="2"/>
    <w:p>
      <w:pPr>
        <w:spacing w:after="0" w:line="264" w:lineRule="auto"/>
        <w:ind w:left="120"/>
        <w:jc w:val="both"/>
        <w:rPr>
          <w:lang w:val="ru-RU"/>
        </w:rPr>
      </w:pPr>
      <w:bookmarkStart w:id="3" w:name="block-15529094"/>
      <w:r>
        <w:rPr>
          <w:rFonts w:ascii="Times New Roman" w:hAnsi="Times New Roman"/>
          <w:b/>
          <w:color w:val="000000"/>
          <w:sz w:val="28"/>
          <w:lang w:val="ru-RU"/>
        </w:rPr>
        <w:t xml:space="preserve">ПЛАНИРУЕМЫЕ РЕЗУЛЬТАТЫ ОСВОЕНИЯ УЧЕБНОГО ПРЕДМЕТА «ОСНОВЫ БЕЗОПАСНОСТИ ЖИЗНЕДЕЯТЕЛЬНОСТИ» </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ЛИЧНОСТНЫЕ РЕЗУЛЬТАТЫ</w:t>
      </w:r>
    </w:p>
    <w:p>
      <w:pPr>
        <w:spacing w:after="0" w:line="264" w:lineRule="auto"/>
        <w:ind w:firstLine="600"/>
        <w:jc w:val="both"/>
        <w:rPr>
          <w:lang w:val="ru-RU"/>
        </w:rPr>
      </w:pPr>
      <w:r>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after="0" w:line="264" w:lineRule="auto"/>
        <w:ind w:firstLine="600"/>
        <w:jc w:val="both"/>
        <w:rPr>
          <w:lang w:val="ru-RU"/>
        </w:rPr>
      </w:pPr>
      <w:r>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after="0" w:line="264" w:lineRule="auto"/>
        <w:ind w:firstLine="600"/>
        <w:jc w:val="both"/>
        <w:rPr>
          <w:lang w:val="ru-RU"/>
        </w:rPr>
      </w:pPr>
      <w:r>
        <w:rPr>
          <w:rFonts w:ascii="Times New Roman" w:hAnsi="Times New Roman"/>
          <w:color w:val="000000"/>
          <w:spacing w:val="-2"/>
          <w:sz w:val="28"/>
          <w:lang w:val="ru-RU"/>
        </w:rPr>
        <w:t>Личностные результаты изучения ОБЖ включают:</w:t>
      </w:r>
    </w:p>
    <w:p>
      <w:pPr>
        <w:spacing w:after="0" w:line="264" w:lineRule="auto"/>
        <w:ind w:firstLine="600"/>
        <w:jc w:val="both"/>
        <w:rPr>
          <w:lang w:val="ru-RU"/>
        </w:rPr>
      </w:pPr>
      <w:r>
        <w:rPr>
          <w:rFonts w:ascii="Times New Roman" w:hAnsi="Times New Roman"/>
          <w:b/>
          <w:color w:val="000000"/>
          <w:spacing w:val="-2"/>
          <w:sz w:val="28"/>
          <w:lang w:val="ru-RU"/>
        </w:rPr>
        <w:t>1) гражданское воспитание:</w:t>
      </w:r>
    </w:p>
    <w:p>
      <w:pPr>
        <w:spacing w:after="0" w:line="264" w:lineRule="auto"/>
        <w:ind w:firstLine="600"/>
        <w:jc w:val="both"/>
        <w:rPr>
          <w:lang w:val="ru-RU"/>
        </w:rPr>
      </w:pPr>
      <w:r>
        <w:rPr>
          <w:rFonts w:ascii="Times New Roman" w:hAnsi="Times New Roman"/>
          <w:color w:val="000000"/>
          <w:spacing w:val="-2"/>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after="0" w:line="264" w:lineRule="auto"/>
        <w:ind w:firstLine="600"/>
        <w:jc w:val="both"/>
        <w:rPr>
          <w:lang w:val="ru-RU"/>
        </w:rPr>
      </w:pPr>
      <w:r>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after="0" w:line="264" w:lineRule="auto"/>
        <w:ind w:firstLine="600"/>
        <w:jc w:val="both"/>
        <w:rPr>
          <w:lang w:val="ru-RU"/>
        </w:rPr>
      </w:pPr>
      <w:r>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after="0" w:line="264" w:lineRule="auto"/>
        <w:ind w:firstLine="600"/>
        <w:jc w:val="both"/>
        <w:rPr>
          <w:lang w:val="ru-RU"/>
        </w:rPr>
      </w:pPr>
      <w:r>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pPr>
        <w:spacing w:after="0" w:line="264" w:lineRule="auto"/>
        <w:ind w:firstLine="600"/>
        <w:jc w:val="both"/>
        <w:rPr>
          <w:lang w:val="ru-RU"/>
        </w:rPr>
      </w:pPr>
      <w:r>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after="0" w:line="264" w:lineRule="auto"/>
        <w:ind w:firstLine="600"/>
        <w:jc w:val="both"/>
        <w:rPr>
          <w:lang w:val="ru-RU"/>
        </w:rPr>
      </w:pPr>
      <w:r>
        <w:rPr>
          <w:rFonts w:ascii="Times New Roman" w:hAnsi="Times New Roman"/>
          <w:b/>
          <w:color w:val="000000"/>
          <w:spacing w:val="-2"/>
          <w:sz w:val="28"/>
          <w:lang w:val="ru-RU"/>
        </w:rPr>
        <w:t>2) патриотическое воспитание:</w:t>
      </w:r>
    </w:p>
    <w:p>
      <w:pPr>
        <w:spacing w:after="0" w:line="264" w:lineRule="auto"/>
        <w:ind w:firstLine="600"/>
        <w:jc w:val="both"/>
        <w:rPr>
          <w:lang w:val="ru-RU"/>
        </w:rPr>
      </w:pPr>
      <w:r>
        <w:rPr>
          <w:rFonts w:ascii="Times New Roman" w:hAnsi="Times New Roman"/>
          <w:color w:val="000000"/>
          <w:spacing w:val="-2"/>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after="0" w:line="264" w:lineRule="auto"/>
        <w:ind w:firstLine="600"/>
        <w:jc w:val="both"/>
        <w:rPr>
          <w:lang w:val="ru-RU"/>
        </w:rPr>
      </w:pPr>
      <w:r>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after="0" w:line="264" w:lineRule="auto"/>
        <w:ind w:firstLine="600"/>
        <w:jc w:val="both"/>
        <w:rPr>
          <w:lang w:val="ru-RU"/>
        </w:rPr>
      </w:pPr>
      <w:r>
        <w:rPr>
          <w:rFonts w:ascii="Times New Roman" w:hAnsi="Times New Roman"/>
          <w:color w:val="000000"/>
          <w:spacing w:val="-2"/>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after="0" w:line="264" w:lineRule="auto"/>
        <w:ind w:firstLine="600"/>
        <w:jc w:val="both"/>
        <w:rPr>
          <w:lang w:val="ru-RU"/>
        </w:rPr>
      </w:pPr>
      <w:r>
        <w:rPr>
          <w:rFonts w:ascii="Times New Roman" w:hAnsi="Times New Roman"/>
          <w:b/>
          <w:color w:val="000000"/>
          <w:spacing w:val="-2"/>
          <w:sz w:val="28"/>
          <w:lang w:val="ru-RU"/>
        </w:rPr>
        <w:t>3) духовно-нравственное воспитание:</w:t>
      </w:r>
    </w:p>
    <w:p>
      <w:pPr>
        <w:spacing w:after="0" w:line="264" w:lineRule="auto"/>
        <w:ind w:firstLine="600"/>
        <w:jc w:val="both"/>
        <w:rPr>
          <w:lang w:val="ru-RU"/>
        </w:rPr>
      </w:pPr>
      <w:r>
        <w:rPr>
          <w:rFonts w:ascii="Times New Roman" w:hAnsi="Times New Roman"/>
          <w:color w:val="000000"/>
          <w:spacing w:val="-2"/>
          <w:sz w:val="28"/>
          <w:lang w:val="ru-RU"/>
        </w:rPr>
        <w:t>осознание духовных ценностей российского народа и российского воинства;</w:t>
      </w:r>
    </w:p>
    <w:p>
      <w:pPr>
        <w:spacing w:after="0" w:line="264" w:lineRule="auto"/>
        <w:ind w:firstLine="600"/>
        <w:jc w:val="both"/>
        <w:rPr>
          <w:lang w:val="ru-RU"/>
        </w:rPr>
      </w:pPr>
      <w:r>
        <w:rPr>
          <w:rFonts w:ascii="Times New Roman" w:hAnsi="Times New Roman"/>
          <w:color w:val="000000"/>
          <w:spacing w:val="-2"/>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after="0" w:line="264" w:lineRule="auto"/>
        <w:ind w:firstLine="600"/>
        <w:jc w:val="both"/>
        <w:rPr>
          <w:lang w:val="ru-RU"/>
        </w:rPr>
      </w:pPr>
      <w:r>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after="0" w:line="264" w:lineRule="auto"/>
        <w:ind w:firstLine="600"/>
        <w:jc w:val="both"/>
        <w:rPr>
          <w:lang w:val="ru-RU"/>
        </w:rPr>
      </w:pPr>
      <w:r>
        <w:rPr>
          <w:rFonts w:ascii="Times New Roman" w:hAnsi="Times New Roman"/>
          <w:color w:val="000000"/>
          <w:spacing w:val="-2"/>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after="0" w:line="264" w:lineRule="auto"/>
        <w:ind w:firstLine="600"/>
        <w:jc w:val="both"/>
        <w:rPr>
          <w:lang w:val="ru-RU"/>
        </w:rPr>
      </w:pPr>
      <w:r>
        <w:rPr>
          <w:rFonts w:ascii="Times New Roman" w:hAnsi="Times New Roman"/>
          <w:b/>
          <w:color w:val="000000"/>
          <w:spacing w:val="-2"/>
          <w:sz w:val="28"/>
          <w:lang w:val="ru-RU"/>
        </w:rPr>
        <w:t>4) эстетическое воспитание:</w:t>
      </w:r>
    </w:p>
    <w:p>
      <w:pPr>
        <w:spacing w:after="0" w:line="264" w:lineRule="auto"/>
        <w:ind w:firstLine="600"/>
        <w:jc w:val="both"/>
        <w:rPr>
          <w:lang w:val="ru-RU"/>
        </w:rPr>
      </w:pPr>
      <w:r>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pPr>
        <w:spacing w:after="0" w:line="264" w:lineRule="auto"/>
        <w:ind w:firstLine="600"/>
        <w:jc w:val="both"/>
        <w:rPr>
          <w:lang w:val="ru-RU"/>
        </w:rPr>
      </w:pPr>
      <w:r>
        <w:rPr>
          <w:rFonts w:ascii="Times New Roman" w:hAnsi="Times New Roman"/>
          <w:b/>
          <w:color w:val="000000"/>
          <w:spacing w:val="-2"/>
          <w:sz w:val="28"/>
          <w:lang w:val="ru-RU"/>
        </w:rPr>
        <w:t>5) ценности научного познания:</w:t>
      </w:r>
    </w:p>
    <w:p>
      <w:pPr>
        <w:spacing w:after="0" w:line="264" w:lineRule="auto"/>
        <w:ind w:firstLine="600"/>
        <w:jc w:val="both"/>
        <w:rPr>
          <w:lang w:val="ru-RU"/>
        </w:rPr>
      </w:pPr>
      <w:r>
        <w:rPr>
          <w:rFonts w:ascii="Times New Roman" w:hAnsi="Times New Roman"/>
          <w:color w:val="000000"/>
          <w:spacing w:val="-2"/>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after="0" w:line="264" w:lineRule="auto"/>
        <w:ind w:firstLine="600"/>
        <w:jc w:val="both"/>
        <w:rPr>
          <w:lang w:val="ru-RU"/>
        </w:rPr>
      </w:pPr>
      <w:r>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after="0" w:line="264" w:lineRule="auto"/>
        <w:ind w:firstLine="600"/>
        <w:jc w:val="both"/>
        <w:rPr>
          <w:lang w:val="ru-RU"/>
        </w:rPr>
      </w:pPr>
      <w:r>
        <w:rPr>
          <w:rFonts w:ascii="Times New Roman" w:hAnsi="Times New Roman"/>
          <w:b/>
          <w:color w:val="000000"/>
          <w:spacing w:val="-2"/>
          <w:sz w:val="28"/>
          <w:lang w:val="ru-RU"/>
        </w:rPr>
        <w:t>6) физическое воспитание:</w:t>
      </w:r>
    </w:p>
    <w:p>
      <w:pPr>
        <w:spacing w:after="0" w:line="264" w:lineRule="auto"/>
        <w:ind w:firstLine="600"/>
        <w:jc w:val="both"/>
        <w:rPr>
          <w:lang w:val="ru-RU"/>
        </w:rPr>
      </w:pPr>
      <w:r>
        <w:rPr>
          <w:rFonts w:ascii="Times New Roman" w:hAnsi="Times New Roman"/>
          <w:color w:val="000000"/>
          <w:spacing w:val="-2"/>
          <w:sz w:val="28"/>
          <w:lang w:val="ru-RU"/>
        </w:rPr>
        <w:t>осознание ценности жизни, сформированность ответственного отношения к своему здоровью и здоровью окружающих;</w:t>
      </w:r>
    </w:p>
    <w:p>
      <w:pPr>
        <w:spacing w:after="0" w:line="264" w:lineRule="auto"/>
        <w:ind w:firstLine="600"/>
        <w:jc w:val="both"/>
        <w:rPr>
          <w:lang w:val="ru-RU"/>
        </w:rPr>
      </w:pPr>
      <w:r>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pPr>
        <w:spacing w:after="0" w:line="264" w:lineRule="auto"/>
        <w:ind w:firstLine="600"/>
        <w:jc w:val="both"/>
        <w:rPr>
          <w:lang w:val="ru-RU"/>
        </w:rPr>
      </w:pPr>
      <w:r>
        <w:rPr>
          <w:rFonts w:ascii="Times New Roman" w:hAnsi="Times New Roman"/>
          <w:color w:val="000000"/>
          <w:spacing w:val="-2"/>
          <w:sz w:val="28"/>
          <w:lang w:val="ru-RU"/>
        </w:rPr>
        <w:t>потребность в регулярном ведении здорового образа жизни;</w:t>
      </w:r>
    </w:p>
    <w:p>
      <w:pPr>
        <w:spacing w:after="0" w:line="264" w:lineRule="auto"/>
        <w:ind w:firstLine="600"/>
        <w:jc w:val="both"/>
        <w:rPr>
          <w:lang w:val="ru-RU"/>
        </w:rPr>
      </w:pPr>
      <w:r>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pPr>
        <w:spacing w:after="0" w:line="264" w:lineRule="auto"/>
        <w:ind w:firstLine="600"/>
        <w:jc w:val="both"/>
        <w:rPr>
          <w:lang w:val="ru-RU"/>
        </w:rPr>
      </w:pPr>
      <w:r>
        <w:rPr>
          <w:rFonts w:ascii="Times New Roman" w:hAnsi="Times New Roman"/>
          <w:b/>
          <w:color w:val="000000"/>
          <w:spacing w:val="-2"/>
          <w:sz w:val="28"/>
          <w:lang w:val="ru-RU"/>
        </w:rPr>
        <w:t>7) трудовое воспитание:</w:t>
      </w:r>
    </w:p>
    <w:p>
      <w:pPr>
        <w:spacing w:after="0" w:line="264" w:lineRule="auto"/>
        <w:ind w:firstLine="600"/>
        <w:jc w:val="both"/>
        <w:rPr>
          <w:lang w:val="ru-RU"/>
        </w:rPr>
      </w:pPr>
      <w:r>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after="0" w:line="264" w:lineRule="auto"/>
        <w:ind w:firstLine="600"/>
        <w:jc w:val="both"/>
        <w:rPr>
          <w:lang w:val="ru-RU"/>
        </w:rPr>
      </w:pPr>
      <w:r>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pPr>
        <w:spacing w:after="0" w:line="264" w:lineRule="auto"/>
        <w:ind w:firstLine="600"/>
        <w:jc w:val="both"/>
        <w:rPr>
          <w:lang w:val="ru-RU"/>
        </w:rPr>
      </w:pPr>
      <w:r>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pPr>
        <w:spacing w:after="0" w:line="264" w:lineRule="auto"/>
        <w:ind w:firstLine="600"/>
        <w:jc w:val="both"/>
        <w:rPr>
          <w:lang w:val="ru-RU"/>
        </w:rPr>
      </w:pPr>
      <w:r>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pPr>
        <w:spacing w:after="0" w:line="264" w:lineRule="auto"/>
        <w:ind w:firstLine="600"/>
        <w:jc w:val="both"/>
        <w:rPr>
          <w:lang w:val="ru-RU"/>
        </w:rPr>
      </w:pPr>
      <w:r>
        <w:rPr>
          <w:rFonts w:ascii="Times New Roman" w:hAnsi="Times New Roman"/>
          <w:b/>
          <w:color w:val="000000"/>
          <w:spacing w:val="-2"/>
          <w:sz w:val="28"/>
          <w:lang w:val="ru-RU"/>
        </w:rPr>
        <w:t>8) экологическое воспитание:</w:t>
      </w:r>
    </w:p>
    <w:p>
      <w:pPr>
        <w:spacing w:after="0" w:line="264" w:lineRule="auto"/>
        <w:ind w:firstLine="600"/>
        <w:jc w:val="both"/>
        <w:rPr>
          <w:lang w:val="ru-RU"/>
        </w:rPr>
      </w:pPr>
      <w:r>
        <w:rPr>
          <w:rFonts w:ascii="Times New Roman" w:hAnsi="Times New Roman"/>
          <w:color w:val="000000"/>
          <w:spacing w:val="-2"/>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after="0" w:line="264" w:lineRule="auto"/>
        <w:ind w:firstLine="600"/>
        <w:jc w:val="both"/>
        <w:rPr>
          <w:lang w:val="ru-RU"/>
        </w:rPr>
      </w:pPr>
      <w:r>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after="0" w:line="264" w:lineRule="auto"/>
        <w:ind w:firstLine="600"/>
        <w:jc w:val="both"/>
        <w:rPr>
          <w:lang w:val="ru-RU"/>
        </w:rPr>
      </w:pPr>
      <w:r>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after="0" w:line="264" w:lineRule="auto"/>
        <w:ind w:firstLine="600"/>
        <w:jc w:val="both"/>
        <w:rPr>
          <w:lang w:val="ru-RU"/>
        </w:rPr>
      </w:pPr>
      <w:r>
        <w:rPr>
          <w:rFonts w:ascii="Times New Roman" w:hAnsi="Times New Roman"/>
          <w:color w:val="000000"/>
          <w:spacing w:val="-2"/>
          <w:sz w:val="28"/>
          <w:lang w:val="ru-RU"/>
        </w:rPr>
        <w:t>расширение представлений о деятельности экологической направленности.</w:t>
      </w:r>
    </w:p>
    <w:p>
      <w:pPr>
        <w:spacing w:after="0" w:line="264" w:lineRule="auto"/>
        <w:ind w:firstLine="600"/>
        <w:jc w:val="both"/>
        <w:rPr>
          <w:lang w:val="ru-RU"/>
        </w:rPr>
      </w:pPr>
      <w:r>
        <w:rPr>
          <w:rFonts w:ascii="Times New Roman" w:hAnsi="Times New Roman"/>
          <w:b/>
          <w:color w:val="000000"/>
          <w:sz w:val="28"/>
          <w:lang w:val="ru-RU"/>
        </w:rPr>
        <w:t>МЕТАПРЕДМЕТНЫЕ РЕЗУЛЬТАТЫ</w:t>
      </w:r>
    </w:p>
    <w:p>
      <w:pPr>
        <w:spacing w:after="0" w:line="264" w:lineRule="auto"/>
        <w:ind w:firstLine="600"/>
        <w:jc w:val="both"/>
        <w:rPr>
          <w:lang w:val="ru-RU"/>
        </w:rPr>
      </w:pPr>
      <w:r>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базовые логические действия</w:t>
      </w:r>
      <w:r>
        <w:rPr>
          <w:rFonts w:ascii="Times New Roman" w:hAnsi="Times New Roman"/>
          <w:color w:val="000000"/>
          <w:spacing w:val="-2"/>
          <w:sz w:val="28"/>
          <w:lang w:val="ru-RU"/>
        </w:rPr>
        <w:t xml:space="preserve"> как часть познавательных универсальных учебных действий:</w:t>
      </w:r>
    </w:p>
    <w:p>
      <w:pPr>
        <w:spacing w:after="0" w:line="264" w:lineRule="auto"/>
        <w:ind w:firstLine="600"/>
        <w:jc w:val="both"/>
        <w:rPr>
          <w:lang w:val="ru-RU"/>
        </w:rPr>
      </w:pPr>
      <w:r>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after="0" w:line="264" w:lineRule="auto"/>
        <w:ind w:firstLine="600"/>
        <w:jc w:val="both"/>
        <w:rPr>
          <w:lang w:val="ru-RU"/>
        </w:rPr>
      </w:pPr>
      <w:r>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after="0" w:line="264" w:lineRule="auto"/>
        <w:ind w:firstLine="600"/>
        <w:jc w:val="both"/>
        <w:rPr>
          <w:lang w:val="ru-RU"/>
        </w:rPr>
      </w:pPr>
      <w:r>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after="0" w:line="264" w:lineRule="auto"/>
        <w:ind w:firstLine="600"/>
        <w:jc w:val="both"/>
        <w:rPr>
          <w:lang w:val="ru-RU"/>
        </w:rPr>
      </w:pPr>
      <w:r>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after="0" w:line="264" w:lineRule="auto"/>
        <w:ind w:firstLine="600"/>
        <w:jc w:val="both"/>
        <w:rPr>
          <w:lang w:val="ru-RU"/>
        </w:rPr>
      </w:pPr>
      <w:r>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pPr>
        <w:spacing w:after="0" w:line="264" w:lineRule="auto"/>
        <w:ind w:firstLine="600"/>
        <w:jc w:val="both"/>
        <w:rPr>
          <w:lang w:val="ru-RU"/>
        </w:rPr>
      </w:pPr>
      <w:r>
        <w:rPr>
          <w:rFonts w:ascii="Times New Roman" w:hAnsi="Times New Roman"/>
          <w:color w:val="000000"/>
          <w:spacing w:val="-2"/>
          <w:sz w:val="28"/>
          <w:lang w:val="ru-RU"/>
        </w:rPr>
        <w:t>развивать творческое мышление при решении ситуационных задач.</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базовые исследовательские действия</w:t>
      </w:r>
      <w:r>
        <w:rPr>
          <w:rFonts w:ascii="Times New Roman" w:hAnsi="Times New Roman"/>
          <w:color w:val="000000"/>
          <w:spacing w:val="-2"/>
          <w:sz w:val="28"/>
          <w:lang w:val="ru-RU"/>
        </w:rPr>
        <w:t xml:space="preserve"> как часть познавательных универсальных учебных действий:</w:t>
      </w:r>
    </w:p>
    <w:p>
      <w:pPr>
        <w:spacing w:after="0" w:line="264" w:lineRule="auto"/>
        <w:ind w:firstLine="600"/>
        <w:jc w:val="both"/>
        <w:rPr>
          <w:lang w:val="ru-RU"/>
        </w:rPr>
      </w:pPr>
      <w:r>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pPr>
        <w:spacing w:after="0" w:line="264" w:lineRule="auto"/>
        <w:ind w:firstLine="600"/>
        <w:jc w:val="both"/>
        <w:rPr>
          <w:lang w:val="ru-RU"/>
        </w:rPr>
      </w:pPr>
      <w:r>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after="0" w:line="264" w:lineRule="auto"/>
        <w:ind w:firstLine="600"/>
        <w:jc w:val="both"/>
        <w:rPr>
          <w:lang w:val="ru-RU"/>
        </w:rPr>
      </w:pPr>
      <w:r>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after="0" w:line="264" w:lineRule="auto"/>
        <w:ind w:firstLine="600"/>
        <w:jc w:val="both"/>
        <w:rPr>
          <w:lang w:val="ru-RU"/>
        </w:rPr>
      </w:pPr>
      <w:r>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after="0" w:line="264" w:lineRule="auto"/>
        <w:ind w:firstLine="600"/>
        <w:jc w:val="both"/>
        <w:rPr>
          <w:lang w:val="ru-RU"/>
        </w:rPr>
      </w:pPr>
      <w:r>
        <w:rPr>
          <w:rFonts w:ascii="Times New Roman" w:hAnsi="Times New Roman"/>
          <w:color w:val="000000"/>
          <w:spacing w:val="-2"/>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after="0" w:line="264" w:lineRule="auto"/>
        <w:ind w:firstLine="600"/>
        <w:jc w:val="both"/>
        <w:rPr>
          <w:lang w:val="ru-RU"/>
        </w:rPr>
      </w:pPr>
      <w:r>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pPr>
        <w:spacing w:after="0" w:line="264" w:lineRule="auto"/>
        <w:ind w:firstLine="600"/>
        <w:jc w:val="both"/>
        <w:rPr>
          <w:lang w:val="ru-RU"/>
        </w:rPr>
      </w:pPr>
      <w:r>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умения работать с информацией</w:t>
      </w:r>
      <w:r>
        <w:rPr>
          <w:rFonts w:ascii="Times New Roman" w:hAnsi="Times New Roman"/>
          <w:color w:val="000000"/>
          <w:spacing w:val="-2"/>
          <w:sz w:val="28"/>
          <w:lang w:val="ru-RU"/>
        </w:rPr>
        <w:t xml:space="preserve"> как часть познавательных универсальных учебных действий:</w:t>
      </w:r>
    </w:p>
    <w:p>
      <w:pPr>
        <w:spacing w:after="0" w:line="264" w:lineRule="auto"/>
        <w:ind w:firstLine="600"/>
        <w:jc w:val="both"/>
        <w:rPr>
          <w:lang w:val="ru-RU"/>
        </w:rPr>
      </w:pPr>
      <w:r>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after="0" w:line="264" w:lineRule="auto"/>
        <w:ind w:firstLine="600"/>
        <w:jc w:val="both"/>
        <w:rPr>
          <w:lang w:val="ru-RU"/>
        </w:rPr>
      </w:pPr>
      <w:r>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after="0" w:line="264" w:lineRule="auto"/>
        <w:ind w:firstLine="600"/>
        <w:jc w:val="both"/>
        <w:rPr>
          <w:lang w:val="ru-RU"/>
        </w:rPr>
      </w:pPr>
      <w:r>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pPr>
        <w:spacing w:after="0" w:line="264" w:lineRule="auto"/>
        <w:ind w:firstLine="600"/>
        <w:jc w:val="both"/>
        <w:rPr>
          <w:lang w:val="ru-RU"/>
        </w:rPr>
      </w:pPr>
      <w:r>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pPr>
        <w:spacing w:after="0" w:line="264" w:lineRule="auto"/>
        <w:ind w:firstLine="600"/>
        <w:jc w:val="both"/>
        <w:rPr>
          <w:lang w:val="ru-RU"/>
        </w:rPr>
      </w:pPr>
      <w:r>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умения общения</w:t>
      </w:r>
      <w:r>
        <w:rPr>
          <w:rFonts w:ascii="Times New Roman" w:hAnsi="Times New Roman"/>
          <w:color w:val="000000"/>
          <w:spacing w:val="-2"/>
          <w:sz w:val="28"/>
          <w:lang w:val="ru-RU"/>
        </w:rPr>
        <w:t xml:space="preserve"> как часть коммуникативных универсальных учебных действий:</w:t>
      </w:r>
    </w:p>
    <w:p>
      <w:pPr>
        <w:spacing w:after="0" w:line="264" w:lineRule="auto"/>
        <w:ind w:firstLine="600"/>
        <w:jc w:val="both"/>
        <w:rPr>
          <w:lang w:val="ru-RU"/>
        </w:rPr>
      </w:pPr>
      <w:r>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pPr>
        <w:spacing w:after="0" w:line="264" w:lineRule="auto"/>
        <w:ind w:firstLine="600"/>
        <w:jc w:val="both"/>
        <w:rPr>
          <w:lang w:val="ru-RU"/>
        </w:rPr>
      </w:pPr>
      <w:r>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after="0" w:line="264" w:lineRule="auto"/>
        <w:ind w:firstLine="600"/>
        <w:jc w:val="both"/>
        <w:rPr>
          <w:lang w:val="ru-RU"/>
        </w:rPr>
      </w:pPr>
      <w:r>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pPr>
        <w:spacing w:after="0" w:line="264" w:lineRule="auto"/>
        <w:ind w:firstLine="600"/>
        <w:jc w:val="both"/>
        <w:rPr>
          <w:lang w:val="ru-RU"/>
        </w:rPr>
      </w:pPr>
      <w:r>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умения самоорганизации</w:t>
      </w:r>
      <w:r>
        <w:rPr>
          <w:rFonts w:ascii="Times New Roman" w:hAnsi="Times New Roman"/>
          <w:color w:val="000000"/>
          <w:spacing w:val="-2"/>
          <w:sz w:val="28"/>
          <w:lang w:val="ru-RU"/>
        </w:rPr>
        <w:t xml:space="preserve"> как части регулятивных универсальных учебных действий:</w:t>
      </w:r>
    </w:p>
    <w:p>
      <w:pPr>
        <w:spacing w:after="0" w:line="264" w:lineRule="auto"/>
        <w:ind w:firstLine="600"/>
        <w:jc w:val="both"/>
        <w:rPr>
          <w:lang w:val="ru-RU"/>
        </w:rPr>
      </w:pPr>
      <w:r>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pPr>
        <w:spacing w:after="0" w:line="264" w:lineRule="auto"/>
        <w:ind w:firstLine="600"/>
        <w:jc w:val="both"/>
        <w:rPr>
          <w:lang w:val="ru-RU"/>
        </w:rPr>
      </w:pPr>
      <w:r>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pPr>
        <w:spacing w:after="0" w:line="264" w:lineRule="auto"/>
        <w:ind w:firstLine="600"/>
        <w:jc w:val="both"/>
        <w:rPr>
          <w:lang w:val="ru-RU"/>
        </w:rPr>
      </w:pPr>
      <w:r>
        <w:rPr>
          <w:rFonts w:ascii="Times New Roman" w:hAnsi="Times New Roman"/>
          <w:color w:val="000000"/>
          <w:spacing w:val="-2"/>
          <w:sz w:val="28"/>
          <w:lang w:val="ru-RU"/>
        </w:rPr>
        <w:t>делать осознанный выбор в новой ситуации, аргументировать его; брать ответственность за своё решение;</w:t>
      </w:r>
    </w:p>
    <w:p>
      <w:pPr>
        <w:spacing w:after="0" w:line="264" w:lineRule="auto"/>
        <w:ind w:firstLine="600"/>
        <w:jc w:val="both"/>
        <w:rPr>
          <w:lang w:val="ru-RU"/>
        </w:rPr>
      </w:pPr>
      <w:r>
        <w:rPr>
          <w:rFonts w:ascii="Times New Roman" w:hAnsi="Times New Roman"/>
          <w:color w:val="000000"/>
          <w:spacing w:val="-2"/>
          <w:sz w:val="28"/>
          <w:lang w:val="ru-RU"/>
        </w:rPr>
        <w:t>оценивать приобретённый опыт;</w:t>
      </w:r>
    </w:p>
    <w:p>
      <w:pPr>
        <w:spacing w:after="0" w:line="264" w:lineRule="auto"/>
        <w:ind w:firstLine="600"/>
        <w:jc w:val="both"/>
        <w:rPr>
          <w:lang w:val="ru-RU"/>
        </w:rPr>
      </w:pPr>
      <w:r>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умения самоконтроля</w:t>
      </w:r>
      <w:r>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pPr>
        <w:spacing w:after="0" w:line="264" w:lineRule="auto"/>
        <w:ind w:firstLine="600"/>
        <w:jc w:val="both"/>
        <w:rPr>
          <w:lang w:val="ru-RU"/>
        </w:rPr>
      </w:pPr>
      <w:r>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after="0" w:line="264" w:lineRule="auto"/>
        <w:ind w:firstLine="600"/>
        <w:jc w:val="both"/>
        <w:rPr>
          <w:lang w:val="ru-RU"/>
        </w:rPr>
      </w:pPr>
      <w:r>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pPr>
        <w:spacing w:after="0" w:line="264" w:lineRule="auto"/>
        <w:ind w:firstLine="600"/>
        <w:jc w:val="both"/>
        <w:rPr>
          <w:lang w:val="ru-RU"/>
        </w:rPr>
      </w:pPr>
      <w:r>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pPr>
        <w:spacing w:after="0" w:line="264" w:lineRule="auto"/>
        <w:ind w:firstLine="600"/>
        <w:jc w:val="both"/>
        <w:rPr>
          <w:lang w:val="ru-RU"/>
        </w:rPr>
      </w:pPr>
      <w:r>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pPr>
        <w:spacing w:after="0" w:line="264" w:lineRule="auto"/>
        <w:ind w:firstLine="600"/>
        <w:jc w:val="both"/>
        <w:rPr>
          <w:lang w:val="ru-RU"/>
        </w:rPr>
      </w:pPr>
      <w:r>
        <w:rPr>
          <w:rFonts w:ascii="Times New Roman" w:hAnsi="Times New Roman"/>
          <w:color w:val="000000"/>
          <w:spacing w:val="-2"/>
          <w:sz w:val="28"/>
          <w:lang w:val="ru-RU"/>
        </w:rPr>
        <w:t xml:space="preserve">У обучающегося будут сформированы следующие </w:t>
      </w:r>
      <w:r>
        <w:rPr>
          <w:rFonts w:ascii="Times New Roman" w:hAnsi="Times New Roman"/>
          <w:b/>
          <w:color w:val="000000"/>
          <w:spacing w:val="-2"/>
          <w:sz w:val="28"/>
          <w:lang w:val="ru-RU"/>
        </w:rPr>
        <w:t>умения совместной деятельности</w:t>
      </w:r>
      <w:r>
        <w:rPr>
          <w:rFonts w:ascii="Times New Roman" w:hAnsi="Times New Roman"/>
          <w:color w:val="000000"/>
          <w:spacing w:val="-2"/>
          <w:sz w:val="28"/>
          <w:lang w:val="ru-RU"/>
        </w:rPr>
        <w:t>:</w:t>
      </w:r>
    </w:p>
    <w:p>
      <w:pPr>
        <w:spacing w:after="0" w:line="264" w:lineRule="auto"/>
        <w:ind w:firstLine="600"/>
        <w:jc w:val="both"/>
        <w:rPr>
          <w:lang w:val="ru-RU"/>
        </w:rPr>
      </w:pPr>
      <w:r>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pPr>
        <w:spacing w:after="0" w:line="264" w:lineRule="auto"/>
        <w:ind w:firstLine="600"/>
        <w:jc w:val="both"/>
        <w:rPr>
          <w:lang w:val="ru-RU"/>
        </w:rPr>
      </w:pPr>
      <w:r>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after="0" w:line="264" w:lineRule="auto"/>
        <w:ind w:firstLine="600"/>
        <w:jc w:val="both"/>
        <w:rPr>
          <w:lang w:val="ru-RU"/>
        </w:rPr>
      </w:pPr>
      <w:r>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pPr>
        <w:spacing w:after="0" w:line="264" w:lineRule="auto"/>
        <w:ind w:firstLine="600"/>
        <w:jc w:val="both"/>
        <w:rPr>
          <w:lang w:val="ru-RU"/>
        </w:rPr>
      </w:pPr>
      <w:r>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after="0" w:line="264" w:lineRule="auto"/>
        <w:ind w:firstLine="600"/>
        <w:jc w:val="both"/>
        <w:rPr>
          <w:lang w:val="ru-RU"/>
        </w:rPr>
      </w:pPr>
      <w:r>
        <w:rPr>
          <w:rFonts w:ascii="Times New Roman" w:hAnsi="Times New Roman"/>
          <w:b/>
          <w:color w:val="000000"/>
          <w:sz w:val="28"/>
          <w:lang w:val="ru-RU"/>
        </w:rPr>
        <w:t>ПРЕДМЕТНЫЕ РЕЗУЛЬТАТЫ</w:t>
      </w:r>
    </w:p>
    <w:p>
      <w:pPr>
        <w:spacing w:after="0" w:line="264" w:lineRule="auto"/>
        <w:ind w:firstLine="600"/>
        <w:jc w:val="both"/>
        <w:rPr>
          <w:lang w:val="ru-RU"/>
        </w:rPr>
      </w:pPr>
      <w:r>
        <w:rPr>
          <w:rFonts w:ascii="Times New Roman" w:hAnsi="Times New Roman"/>
          <w:color w:val="000000"/>
          <w:spacing w:val="-2"/>
          <w:sz w:val="28"/>
          <w:lang w:val="ru-RU"/>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after="0" w:line="264" w:lineRule="auto"/>
        <w:ind w:firstLine="600"/>
        <w:jc w:val="both"/>
        <w:rPr>
          <w:lang w:val="ru-RU"/>
        </w:rPr>
      </w:pPr>
      <w:r>
        <w:rPr>
          <w:rFonts w:ascii="Times New Roman" w:hAnsi="Times New Roman"/>
          <w:color w:val="000000"/>
          <w:spacing w:val="-2"/>
          <w:sz w:val="28"/>
          <w:lang w:val="ru-RU"/>
        </w:rPr>
        <w:t>Предметные результаты, формируемые в ходе изучения ОБЖ, должны обеспечивать:</w:t>
      </w:r>
    </w:p>
    <w:p>
      <w:pPr>
        <w:spacing w:after="0" w:line="264" w:lineRule="auto"/>
        <w:ind w:firstLine="600"/>
        <w:jc w:val="both"/>
        <w:rPr>
          <w:lang w:val="ru-RU"/>
        </w:rPr>
      </w:pPr>
      <w:r>
        <w:rPr>
          <w:rFonts w:ascii="Times New Roman" w:hAnsi="Times New Roman"/>
          <w:color w:val="000000"/>
          <w:spacing w:val="-2"/>
          <w:sz w:val="28"/>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after="0" w:line="264" w:lineRule="auto"/>
        <w:ind w:firstLine="600"/>
        <w:jc w:val="both"/>
        <w:rPr>
          <w:lang w:val="ru-RU"/>
        </w:rPr>
      </w:pPr>
      <w:r>
        <w:rPr>
          <w:rFonts w:ascii="Times New Roman" w:hAnsi="Times New Roman"/>
          <w:color w:val="000000"/>
          <w:spacing w:val="-2"/>
          <w:sz w:val="28"/>
          <w:lang w:val="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after="0" w:line="264" w:lineRule="auto"/>
        <w:ind w:firstLine="600"/>
        <w:jc w:val="both"/>
        <w:rPr>
          <w:lang w:val="ru-RU"/>
        </w:rPr>
      </w:pPr>
      <w:r>
        <w:rPr>
          <w:rFonts w:ascii="Times New Roman" w:hAnsi="Times New Roman"/>
          <w:color w:val="000000"/>
          <w:spacing w:val="-2"/>
          <w:sz w:val="28"/>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after="0" w:line="264" w:lineRule="auto"/>
        <w:ind w:firstLine="600"/>
        <w:jc w:val="both"/>
        <w:rPr>
          <w:lang w:val="ru-RU"/>
        </w:rPr>
      </w:pPr>
      <w:r>
        <w:rPr>
          <w:rFonts w:ascii="Times New Roman" w:hAnsi="Times New Roman"/>
          <w:color w:val="000000"/>
          <w:spacing w:val="-2"/>
          <w:sz w:val="28"/>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after="0" w:line="264" w:lineRule="auto"/>
        <w:ind w:firstLine="600"/>
        <w:jc w:val="both"/>
        <w:rPr>
          <w:lang w:val="ru-RU"/>
        </w:rPr>
      </w:pPr>
      <w:r>
        <w:rPr>
          <w:rFonts w:ascii="Times New Roman" w:hAnsi="Times New Roman"/>
          <w:color w:val="000000"/>
          <w:spacing w:val="-2"/>
          <w:sz w:val="28"/>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after="0" w:line="264" w:lineRule="auto"/>
        <w:ind w:firstLine="600"/>
        <w:jc w:val="both"/>
        <w:rPr>
          <w:lang w:val="ru-RU"/>
        </w:rPr>
      </w:pPr>
      <w:r>
        <w:rPr>
          <w:rFonts w:ascii="Times New Roman" w:hAnsi="Times New Roman"/>
          <w:color w:val="000000"/>
          <w:spacing w:val="-2"/>
          <w:sz w:val="28"/>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after="0" w:line="264" w:lineRule="auto"/>
        <w:ind w:firstLine="600"/>
        <w:jc w:val="both"/>
        <w:rPr>
          <w:lang w:val="ru-RU"/>
        </w:rPr>
      </w:pPr>
      <w:r>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after="0" w:line="264" w:lineRule="auto"/>
        <w:ind w:firstLine="600"/>
        <w:jc w:val="both"/>
        <w:rPr>
          <w:lang w:val="ru-RU"/>
        </w:rPr>
      </w:pPr>
      <w:r>
        <w:rPr>
          <w:rFonts w:ascii="Times New Roman" w:hAnsi="Times New Roman"/>
          <w:color w:val="000000"/>
          <w:spacing w:val="-2"/>
          <w:sz w:val="28"/>
          <w:lang w:val="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after="0" w:line="264" w:lineRule="auto"/>
        <w:ind w:firstLine="600"/>
        <w:jc w:val="both"/>
        <w:rPr>
          <w:lang w:val="ru-RU"/>
        </w:rPr>
      </w:pPr>
      <w:r>
        <w:rPr>
          <w:rFonts w:ascii="Times New Roman" w:hAnsi="Times New Roman"/>
          <w:color w:val="000000"/>
          <w:spacing w:val="-2"/>
          <w:sz w:val="28"/>
          <w:lang w:val="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after="0" w:line="264" w:lineRule="auto"/>
        <w:ind w:firstLine="600"/>
        <w:jc w:val="both"/>
        <w:rPr>
          <w:lang w:val="ru-RU"/>
        </w:rPr>
      </w:pPr>
      <w:r>
        <w:rPr>
          <w:rFonts w:ascii="Times New Roman" w:hAnsi="Times New Roman"/>
          <w:color w:val="000000"/>
          <w:spacing w:val="-2"/>
          <w:sz w:val="28"/>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after="0" w:line="264" w:lineRule="auto"/>
        <w:ind w:firstLine="600"/>
        <w:jc w:val="both"/>
        <w:rPr>
          <w:lang w:val="ru-RU"/>
        </w:rPr>
      </w:pPr>
      <w:r>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after="0" w:line="264" w:lineRule="auto"/>
        <w:ind w:firstLine="600"/>
        <w:jc w:val="both"/>
        <w:rPr>
          <w:lang w:val="ru-RU"/>
        </w:rPr>
      </w:pPr>
      <w:r>
        <w:rPr>
          <w:rFonts w:ascii="Times New Roman" w:hAnsi="Times New Roman"/>
          <w:color w:val="000000"/>
          <w:spacing w:val="-2"/>
          <w:sz w:val="28"/>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after="0" w:line="264" w:lineRule="auto"/>
        <w:ind w:firstLine="600"/>
        <w:jc w:val="both"/>
        <w:rPr>
          <w:lang w:val="ru-RU"/>
        </w:rPr>
      </w:pPr>
      <w:r>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after="0" w:line="264" w:lineRule="auto"/>
        <w:ind w:firstLine="600"/>
        <w:jc w:val="both"/>
        <w:rPr>
          <w:lang w:val="ru-RU"/>
        </w:rPr>
      </w:pPr>
      <w:r>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pPr>
        <w:rPr>
          <w:lang w:val="ru-RU"/>
        </w:rPr>
        <w:sectPr>
          <w:pgSz w:w="11906" w:h="16383"/>
          <w:pgMar w:top="1134" w:right="850" w:bottom="1134" w:left="1701" w:header="720" w:footer="720" w:gutter="0"/>
          <w:cols w:space="720" w:num="1"/>
        </w:sectPr>
      </w:pPr>
    </w:p>
    <w:bookmarkEnd w:id="3"/>
    <w:p>
      <w:pPr>
        <w:spacing w:after="0"/>
        <w:ind w:left="120"/>
      </w:pPr>
      <w:bookmarkStart w:id="4" w:name="block-15529095"/>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509"/>
        <w:gridCol w:w="1680"/>
        <w:gridCol w:w="1768"/>
        <w:gridCol w:w="259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168"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60"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80"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68"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комплексной безопасности"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1.1</w:t>
            </w:r>
          </w:p>
        </w:tc>
        <w:tc>
          <w:tcPr>
            <w:tcW w:w="3168" w:type="dxa"/>
            <w:tcMar>
              <w:top w:w="50" w:type="dxa"/>
              <w:left w:w="100" w:type="dxa"/>
            </w:tcMar>
            <w:vAlign w:val="center"/>
          </w:tcPr>
          <w:p>
            <w:pPr>
              <w:spacing w:after="0"/>
              <w:ind w:left="135"/>
            </w:pPr>
            <w:r>
              <w:rPr>
                <w:rFonts w:ascii="Times New Roman" w:hAnsi="Times New Roman"/>
                <w:color w:val="000000"/>
                <w:sz w:val="24"/>
              </w:rPr>
              <w:t>Культура безопасности жизнедеятельности населения</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1.2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1.3</w:t>
            </w:r>
          </w:p>
        </w:tc>
        <w:tc>
          <w:tcPr>
            <w:tcW w:w="3168" w:type="dxa"/>
            <w:tcMar>
              <w:top w:w="50" w:type="dxa"/>
              <w:left w:w="100" w:type="dxa"/>
            </w:tcMar>
            <w:vAlign w:val="center"/>
          </w:tcPr>
          <w:p>
            <w:pPr>
              <w:spacing w:after="0"/>
              <w:ind w:left="135"/>
            </w:pPr>
            <w:r>
              <w:rPr>
                <w:rFonts w:ascii="Times New Roman" w:hAnsi="Times New Roman"/>
                <w:color w:val="000000"/>
                <w:sz w:val="24"/>
              </w:rPr>
              <w:t>Безопасность на транспорте</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обороны государства"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Модуль "Военно-профессиональная деятельность"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3.1</w:t>
            </w:r>
          </w:p>
        </w:tc>
        <w:tc>
          <w:tcPr>
            <w:tcW w:w="3168" w:type="dxa"/>
            <w:tcMar>
              <w:top w:w="50" w:type="dxa"/>
              <w:left w:w="100" w:type="dxa"/>
            </w:tcMar>
            <w:vAlign w:val="center"/>
          </w:tcPr>
          <w:p>
            <w:pPr>
              <w:spacing w:after="0"/>
              <w:ind w:left="135"/>
            </w:pPr>
            <w:r>
              <w:rPr>
                <w:rFonts w:ascii="Times New Roman" w:hAnsi="Times New Roman"/>
                <w:color w:val="000000"/>
                <w:sz w:val="24"/>
              </w:rPr>
              <w:t>Выбор воинской профессии</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Модуль "Безопасность в природной среде и экологическая безопасность"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5.1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противодействия экстремизму и терроризму"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6.1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6.2</w:t>
            </w:r>
          </w:p>
        </w:tc>
        <w:tc>
          <w:tcPr>
            <w:tcW w:w="3168" w:type="dxa"/>
            <w:tcMar>
              <w:top w:w="50" w:type="dxa"/>
              <w:left w:w="100" w:type="dxa"/>
            </w:tcMar>
            <w:vAlign w:val="center"/>
          </w:tcPr>
          <w:p>
            <w:pPr>
              <w:spacing w:after="0"/>
              <w:ind w:left="135"/>
            </w:pPr>
            <w:r>
              <w:rPr>
                <w:rFonts w:ascii="Times New Roman" w:hAnsi="Times New Roman"/>
                <w:color w:val="000000"/>
                <w:sz w:val="24"/>
              </w:rPr>
              <w:t>Противодействие экстремизму и терроризму</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7.</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здорового образа жизни"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7.1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8.</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медицинских знаний и оказание первой помощи"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8.1</w:t>
            </w:r>
          </w:p>
        </w:tc>
        <w:tc>
          <w:tcPr>
            <w:tcW w:w="3168" w:type="dxa"/>
            <w:tcMar>
              <w:top w:w="50" w:type="dxa"/>
              <w:left w:w="100" w:type="dxa"/>
            </w:tcMar>
            <w:vAlign w:val="center"/>
          </w:tcPr>
          <w:p>
            <w:pPr>
              <w:spacing w:after="0"/>
              <w:ind w:left="135"/>
            </w:pPr>
            <w:r>
              <w:rPr>
                <w:rFonts w:ascii="Times New Roman" w:hAnsi="Times New Roman"/>
                <w:color w:val="000000"/>
                <w:sz w:val="24"/>
              </w:rPr>
              <w:t>Освоение основ медицинских знаний</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9.</w:t>
            </w:r>
            <w:r>
              <w:rPr>
                <w:rFonts w:ascii="Times New Roman" w:hAnsi="Times New Roman"/>
                <w:color w:val="000000"/>
                <w:sz w:val="24"/>
                <w:lang w:val="ru-RU"/>
              </w:rPr>
              <w:t xml:space="preserve"> </w:t>
            </w:r>
            <w:r>
              <w:rPr>
                <w:rFonts w:ascii="Times New Roman" w:hAnsi="Times New Roman"/>
                <w:b/>
                <w:color w:val="000000"/>
                <w:sz w:val="24"/>
                <w:lang w:val="ru-RU"/>
              </w:rPr>
              <w:t>Модуль "Элементы начальной военной подготовки"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9.1</w:t>
            </w:r>
          </w:p>
        </w:tc>
        <w:tc>
          <w:tcPr>
            <w:tcW w:w="3168" w:type="dxa"/>
            <w:tcMar>
              <w:top w:w="50" w:type="dxa"/>
              <w:left w:w="100" w:type="dxa"/>
            </w:tcMar>
            <w:vAlign w:val="center"/>
          </w:tcPr>
          <w:p>
            <w:pPr>
              <w:spacing w:after="0"/>
              <w:ind w:left="135"/>
            </w:pPr>
            <w:r>
              <w:rPr>
                <w:rFonts w:ascii="Times New Roman" w:hAnsi="Times New Roman"/>
                <w:color w:val="000000"/>
                <w:sz w:val="24"/>
              </w:rPr>
              <w:t>Основы военной службы</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41"/>
        <w:gridCol w:w="1706"/>
        <w:gridCol w:w="1794"/>
        <w:gridCol w:w="265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992"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77"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99"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8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комплексной безопасности"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1.3</w:t>
            </w:r>
          </w:p>
        </w:tc>
        <w:tc>
          <w:tcPr>
            <w:tcW w:w="2992" w:type="dxa"/>
            <w:tcMar>
              <w:top w:w="50" w:type="dxa"/>
              <w:left w:w="100" w:type="dxa"/>
            </w:tcMar>
            <w:vAlign w:val="center"/>
          </w:tcPr>
          <w:p>
            <w:pPr>
              <w:spacing w:after="0"/>
              <w:ind w:left="135"/>
            </w:pPr>
            <w:r>
              <w:rPr>
                <w:rFonts w:ascii="Times New Roman" w:hAnsi="Times New Roman"/>
                <w:color w:val="000000"/>
                <w:sz w:val="24"/>
              </w:rPr>
              <w:t>Информационная и финансовая безопасность</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1.4</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1.5</w:t>
            </w:r>
          </w:p>
        </w:tc>
        <w:tc>
          <w:tcPr>
            <w:tcW w:w="2992" w:type="dxa"/>
            <w:tcMar>
              <w:top w:w="50" w:type="dxa"/>
              <w:left w:w="100" w:type="dxa"/>
            </w:tcMar>
            <w:vAlign w:val="center"/>
          </w:tcPr>
          <w:p>
            <w:pPr>
              <w:spacing w:after="0"/>
              <w:ind w:left="135"/>
            </w:pPr>
            <w:r>
              <w:rPr>
                <w:rFonts w:ascii="Times New Roman" w:hAnsi="Times New Roman"/>
                <w:color w:val="000000"/>
                <w:sz w:val="24"/>
              </w:rPr>
              <w:t>Безопасность в социуме</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2.1</w:t>
            </w:r>
          </w:p>
        </w:tc>
        <w:tc>
          <w:tcPr>
            <w:tcW w:w="2992" w:type="dxa"/>
            <w:tcMar>
              <w:top w:w="50" w:type="dxa"/>
              <w:left w:w="100" w:type="dxa"/>
            </w:tcMar>
            <w:vAlign w:val="center"/>
          </w:tcPr>
          <w:p>
            <w:pPr>
              <w:spacing w:after="0"/>
              <w:ind w:left="135"/>
            </w:pPr>
            <w:r>
              <w:rPr>
                <w:rFonts w:ascii="Times New Roman" w:hAnsi="Times New Roman"/>
                <w:color w:val="000000"/>
                <w:sz w:val="24"/>
              </w:rPr>
              <w:t>Система государственной защиты населения</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2.2</w:t>
            </w:r>
          </w:p>
        </w:tc>
        <w:tc>
          <w:tcPr>
            <w:tcW w:w="2992" w:type="dxa"/>
            <w:tcMar>
              <w:top w:w="50" w:type="dxa"/>
              <w:left w:w="100" w:type="dxa"/>
            </w:tcMar>
            <w:vAlign w:val="center"/>
          </w:tcPr>
          <w:p>
            <w:pPr>
              <w:spacing w:after="0"/>
              <w:ind w:left="135"/>
            </w:pPr>
            <w:r>
              <w:rPr>
                <w:rFonts w:ascii="Times New Roman" w:hAnsi="Times New Roman"/>
                <w:color w:val="000000"/>
                <w:sz w:val="24"/>
              </w:rPr>
              <w:t>Гражданская оборона</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противодействия экстремизму и терроризму"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3.2</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Борьба с угрозой экстремистской и террористической опасности</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здорового образа жизни"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4.1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медицинских знаний и оказание первой помощи"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5.1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Модуль "Основы обороны государства"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6.1</w:t>
            </w:r>
          </w:p>
        </w:tc>
        <w:tc>
          <w:tcPr>
            <w:tcW w:w="2992" w:type="dxa"/>
            <w:tcMar>
              <w:top w:w="50" w:type="dxa"/>
              <w:left w:w="100" w:type="dxa"/>
            </w:tcMar>
            <w:vAlign w:val="center"/>
          </w:tcPr>
          <w:p>
            <w:pPr>
              <w:spacing w:after="0"/>
              <w:ind w:left="135"/>
              <w:rPr>
                <w:lang w:val="ru-RU"/>
              </w:rPr>
            </w:pPr>
            <w:r>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7.</w:t>
            </w:r>
            <w:r>
              <w:rPr>
                <w:rFonts w:ascii="Times New Roman" w:hAnsi="Times New Roman"/>
                <w:color w:val="000000"/>
                <w:sz w:val="24"/>
                <w:lang w:val="ru-RU"/>
              </w:rPr>
              <w:t xml:space="preserve"> </w:t>
            </w:r>
            <w:r>
              <w:rPr>
                <w:rFonts w:ascii="Times New Roman" w:hAnsi="Times New Roman"/>
                <w:b/>
                <w:color w:val="000000"/>
                <w:sz w:val="24"/>
                <w:lang w:val="ru-RU"/>
              </w:rPr>
              <w:t>Модуль "Военно-профессиональная деятельность"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after="0"/>
            </w:pPr>
            <w:r>
              <w:rPr>
                <w:rFonts w:ascii="Times New Roman" w:hAnsi="Times New Roman"/>
                <w:color w:val="000000"/>
                <w:sz w:val="24"/>
              </w:rPr>
              <w:t>7.1</w:t>
            </w:r>
          </w:p>
        </w:tc>
        <w:tc>
          <w:tcPr>
            <w:tcW w:w="2992" w:type="dxa"/>
            <w:tcMar>
              <w:top w:w="50" w:type="dxa"/>
              <w:left w:w="100" w:type="dxa"/>
            </w:tcMar>
            <w:vAlign w:val="center"/>
          </w:tcPr>
          <w:p>
            <w:pPr>
              <w:spacing w:after="0"/>
              <w:ind w:left="135"/>
            </w:pPr>
            <w:r>
              <w:rPr>
                <w:rFonts w:ascii="Times New Roman" w:hAnsi="Times New Roman"/>
                <w:color w:val="000000"/>
                <w:sz w:val="24"/>
              </w:rPr>
              <w:t>Основы военной службы</w:t>
            </w:r>
          </w:p>
        </w:tc>
        <w:tc>
          <w:tcPr>
            <w:tcW w:w="977"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pPr>
              <w:spacing w:after="0"/>
              <w:ind w:left="135"/>
              <w:jc w:val="center"/>
            </w:pPr>
          </w:p>
        </w:tc>
        <w:tc>
          <w:tcPr>
            <w:tcW w:w="1787" w:type="dxa"/>
            <w:tcMar>
              <w:top w:w="50" w:type="dxa"/>
              <w:left w:w="100" w:type="dxa"/>
            </w:tcMar>
            <w:vAlign w:val="center"/>
          </w:tcPr>
          <w:p>
            <w:pPr>
              <w:spacing w:after="0"/>
              <w:ind w:left="135"/>
              <w:jc w:val="center"/>
            </w:pPr>
          </w:p>
        </w:tc>
        <w:tc>
          <w:tcPr>
            <w:tcW w:w="2646"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bookmarkEnd w:id="4"/>
    <w:p>
      <w:pPr>
        <w:spacing w:after="0"/>
        <w:ind w:left="120"/>
      </w:pPr>
      <w:bookmarkStart w:id="5" w:name="block-15529097"/>
      <w:r>
        <w:rPr>
          <w:rFonts w:ascii="Times New Roman" w:hAnsi="Times New Roman"/>
          <w:b/>
          <w:color w:val="000000"/>
          <w:sz w:val="28"/>
        </w:rPr>
        <w:t xml:space="preserve"> ПОУРОЧНОЕ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6"/>
        <w:gridCol w:w="4775"/>
        <w:gridCol w:w="1218"/>
        <w:gridCol w:w="1465"/>
        <w:gridCol w:w="1568"/>
        <w:gridCol w:w="1433"/>
        <w:gridCol w:w="19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520"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1913"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75"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465"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568"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Формирование культуры безопасности жизнедеятельности населения</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02.09.2023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Личностный фактор в обеспечении безопасности жизнедеятельности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09.09.2023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16.09.2023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Как не стать участником информационной войны</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23.09.2023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30.09.2023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Законодательство Российской Федерации об обороне государства</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07.10.2023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7</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14.10.2023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8</w:t>
            </w:r>
          </w:p>
        </w:tc>
        <w:tc>
          <w:tcPr>
            <w:tcW w:w="3520" w:type="dxa"/>
            <w:tcMar>
              <w:top w:w="50" w:type="dxa"/>
              <w:left w:w="100" w:type="dxa"/>
            </w:tcMar>
            <w:vAlign w:val="center"/>
          </w:tcPr>
          <w:p>
            <w:pPr>
              <w:spacing w:after="0"/>
              <w:ind w:left="135"/>
            </w:pPr>
            <w:r>
              <w:rPr>
                <w:rFonts w:ascii="Times New Roman" w:hAnsi="Times New Roman"/>
                <w:color w:val="000000"/>
                <w:sz w:val="24"/>
              </w:rPr>
              <w:t>Организация воинского учёта</w:t>
            </w:r>
          </w:p>
        </w:tc>
        <w:tc>
          <w:tcPr>
            <w:tcW w:w="775"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21.10.2023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9</w:t>
            </w:r>
          </w:p>
        </w:tc>
        <w:tc>
          <w:tcPr>
            <w:tcW w:w="3520" w:type="dxa"/>
            <w:tcMar>
              <w:top w:w="50" w:type="dxa"/>
              <w:left w:w="100" w:type="dxa"/>
            </w:tcMar>
            <w:vAlign w:val="center"/>
          </w:tcPr>
          <w:p>
            <w:pPr>
              <w:spacing w:after="0"/>
              <w:ind w:left="135"/>
            </w:pPr>
            <w:r>
              <w:rPr>
                <w:rFonts w:ascii="Times New Roman" w:hAnsi="Times New Roman"/>
                <w:color w:val="000000"/>
                <w:sz w:val="24"/>
              </w:rPr>
              <w:t>Допризывная подготовка</w:t>
            </w:r>
          </w:p>
        </w:tc>
        <w:tc>
          <w:tcPr>
            <w:tcW w:w="775"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11.11.2023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10</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Есть такая профессия - Родину защищать</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18.11.2023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11</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Подготовка граждан по военно-учётным специальностям</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25.11.2023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12</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02.12.2023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13</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Воинские символы и традиции Вооружённых Сил Российской Федерации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09.12.2023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14</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Традиции Вооружённых Сил Российской Федерации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16.12.2023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15</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Ритуалы Вооружённых Сил Российской Федерации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23.12.2023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16</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13.01.2024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17</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20.01.2024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18</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Источники опасности в природной среде</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27.01.2024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19</w:t>
            </w:r>
          </w:p>
        </w:tc>
        <w:tc>
          <w:tcPr>
            <w:tcW w:w="3520" w:type="dxa"/>
            <w:tcMar>
              <w:top w:w="50" w:type="dxa"/>
              <w:left w:w="100" w:type="dxa"/>
            </w:tcMar>
            <w:vAlign w:val="center"/>
          </w:tcPr>
          <w:p>
            <w:pPr>
              <w:spacing w:after="0"/>
              <w:ind w:left="135"/>
            </w:pPr>
            <w:r>
              <w:rPr>
                <w:rFonts w:ascii="Times New Roman" w:hAnsi="Times New Roman"/>
                <w:color w:val="000000"/>
                <w:sz w:val="24"/>
              </w:rPr>
              <w:t>Чрезвычайные ситуации природного характера</w:t>
            </w:r>
          </w:p>
        </w:tc>
        <w:tc>
          <w:tcPr>
            <w:tcW w:w="775"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03.02.2024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20</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Экологическая безопасность и охрана окружающей среды</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10.02.2024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21</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Средства защиты и предупреждения от экологических опасностей</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17.02.2024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22</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Сущность явлений экстремизма и терроризма</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24.02.2024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23</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02.03.2024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24</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Общегосударственное противодействие экстремизму и терроризму</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09.03.2024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25</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Деятельность государства при реальной угрозе террористической опасности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16.03.2024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26</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06.04.2024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27</w:t>
            </w:r>
          </w:p>
        </w:tc>
        <w:tc>
          <w:tcPr>
            <w:tcW w:w="3520" w:type="dxa"/>
            <w:tcMar>
              <w:top w:w="50" w:type="dxa"/>
              <w:left w:w="100" w:type="dxa"/>
            </w:tcMar>
            <w:vAlign w:val="center"/>
          </w:tcPr>
          <w:p>
            <w:pPr>
              <w:spacing w:after="0"/>
              <w:ind w:left="135"/>
            </w:pPr>
            <w:r>
              <w:rPr>
                <w:rFonts w:ascii="Times New Roman" w:hAnsi="Times New Roman"/>
                <w:color w:val="000000"/>
                <w:sz w:val="24"/>
              </w:rPr>
              <w:t>Преимущества здорового образа жизни</w:t>
            </w:r>
          </w:p>
        </w:tc>
        <w:tc>
          <w:tcPr>
            <w:tcW w:w="775"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13.04.2024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28</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Обеспечение санитарно-эпидемиологического благополучия населения</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20.04.2024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29</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Неинфекционные и инфекционные заболевания и их профилактика</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27.04.2024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30</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Безопасность при возникновении биолого-социальных чрезвычайных ситуаций</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04.05.2024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31</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Строевая подготовка и воинское приветствие</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11.05.2024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32</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Оружие пехотинца и правила обращения с ним</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18.05.2024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33</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Действия в современном общевойсковом бою</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25.05.2024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34</w:t>
            </w:r>
          </w:p>
        </w:tc>
        <w:tc>
          <w:tcPr>
            <w:tcW w:w="3520" w:type="dxa"/>
            <w:tcMar>
              <w:top w:w="50" w:type="dxa"/>
              <w:left w:w="100" w:type="dxa"/>
            </w:tcMar>
            <w:vAlign w:val="center"/>
          </w:tcPr>
          <w:p>
            <w:pPr>
              <w:spacing w:after="0"/>
              <w:ind w:left="135"/>
              <w:rPr>
                <w:lang w:val="ru-RU"/>
              </w:rPr>
            </w:pPr>
            <w:r>
              <w:rPr>
                <w:rFonts w:ascii="Times New Roman" w:hAnsi="Times New Roman"/>
                <w:color w:val="000000"/>
                <w:sz w:val="24"/>
                <w:lang w:val="ru-RU"/>
              </w:rPr>
              <w:t>Средства индивидуальной защиты и оказание первой помощи в бою</w:t>
            </w:r>
          </w:p>
        </w:tc>
        <w:tc>
          <w:tcPr>
            <w:tcW w:w="775"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pPr>
              <w:spacing w:after="0"/>
              <w:ind w:left="135"/>
              <w:jc w:val="center"/>
            </w:pPr>
          </w:p>
        </w:tc>
        <w:tc>
          <w:tcPr>
            <w:tcW w:w="1568" w:type="dxa"/>
            <w:tcMar>
              <w:top w:w="50" w:type="dxa"/>
              <w:left w:w="100" w:type="dxa"/>
            </w:tcMar>
            <w:vAlign w:val="center"/>
          </w:tcPr>
          <w:p>
            <w:pPr>
              <w:spacing w:after="0"/>
              <w:ind w:left="135"/>
              <w:jc w:val="center"/>
            </w:pPr>
          </w:p>
        </w:tc>
        <w:tc>
          <w:tcPr>
            <w:tcW w:w="1207" w:type="dxa"/>
            <w:tcMar>
              <w:top w:w="50" w:type="dxa"/>
              <w:left w:w="100" w:type="dxa"/>
            </w:tcMar>
            <w:vAlign w:val="center"/>
          </w:tcPr>
          <w:p>
            <w:pPr>
              <w:spacing w:after="0"/>
              <w:ind w:left="135"/>
            </w:pPr>
            <w:r>
              <w:rPr>
                <w:rFonts w:ascii="Times New Roman" w:hAnsi="Times New Roman"/>
                <w:color w:val="000000"/>
                <w:sz w:val="24"/>
              </w:rPr>
              <w:t xml:space="preserve"> 30.05.2024 </w:t>
            </w:r>
          </w:p>
        </w:tc>
        <w:tc>
          <w:tcPr>
            <w:tcW w:w="1913"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279"/>
        <w:gridCol w:w="1509"/>
        <w:gridCol w:w="1610"/>
        <w:gridCol w:w="1433"/>
        <w:gridCol w:w="195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168"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1957"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814"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509"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610"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Предназначение дорожных знаков и сигнальной разметки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4</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Пожарная безопасность и правила обращения со средствами бытовой химии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Аварии на коммунальных системах жизнеобеспечения</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правила информационной безопасности и финансовой безопасности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Защита прав потребителя, в том числе при совершении покупок в Интернете</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безопасного поведения в общественных местах</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9</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Порядок действий при попадании в опасную ситуацию</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10</w:t>
            </w:r>
          </w:p>
        </w:tc>
        <w:tc>
          <w:tcPr>
            <w:tcW w:w="3168" w:type="dxa"/>
            <w:tcMar>
              <w:top w:w="50" w:type="dxa"/>
              <w:left w:w="100" w:type="dxa"/>
            </w:tcMar>
            <w:vAlign w:val="center"/>
          </w:tcPr>
          <w:p>
            <w:pPr>
              <w:spacing w:after="0"/>
              <w:ind w:left="135"/>
            </w:pPr>
            <w:r>
              <w:rPr>
                <w:rFonts w:ascii="Times New Roman" w:hAnsi="Times New Roman"/>
                <w:color w:val="000000"/>
                <w:sz w:val="24"/>
              </w:rPr>
              <w:t>Стадии развития конфликтных ситуаций</w:t>
            </w:r>
          </w:p>
        </w:tc>
        <w:tc>
          <w:tcPr>
            <w:tcW w:w="81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Факторы, способствующие и препятствующие эскалации конфликта</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Прогнозирование и мониторинг чрезвычайных ситуаций</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14</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Гражданская оборона и ее основные задачи на современном этапе</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Инженерная защита населения и неотложные работы в зоне поражения</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Особенности и виды экстремистской и террористической деятельности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19</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Основы законодательства Российской Федерации в сфере борьбы с наркотизмом</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21</w:t>
            </w:r>
          </w:p>
        </w:tc>
        <w:tc>
          <w:tcPr>
            <w:tcW w:w="3168" w:type="dxa"/>
            <w:tcMar>
              <w:top w:w="50" w:type="dxa"/>
              <w:left w:w="100" w:type="dxa"/>
            </w:tcMar>
            <w:vAlign w:val="center"/>
          </w:tcPr>
          <w:p>
            <w:pPr>
              <w:spacing w:after="0"/>
              <w:ind w:left="135"/>
            </w:pPr>
            <w:r>
              <w:rPr>
                <w:rFonts w:ascii="Times New Roman" w:hAnsi="Times New Roman"/>
                <w:color w:val="000000"/>
                <w:sz w:val="24"/>
              </w:rPr>
              <w:t>Профилактика наркотизма</w:t>
            </w:r>
          </w:p>
        </w:tc>
        <w:tc>
          <w:tcPr>
            <w:tcW w:w="81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Оказание первой помощи - залог спасения жизни и здоровья пострадавших</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Первая помощь при различных неотложных состояниях</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24</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и способы переноскм (транспортировки) пострадавших</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военной истории России и дни воинской славы (победные дни) России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Стратегические национальные приоритеты и источники угроз</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Национальная безопасность и военная политика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Структура Вооружённых Сил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29</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Виды и отдельные рода Вооружённых Сил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30</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31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Вооружённых Сил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32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33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Призыв граждан на военную службу. Поступление на военную службу по контракту</w:t>
            </w:r>
          </w:p>
        </w:tc>
        <w:tc>
          <w:tcPr>
            <w:tcW w:w="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pPr>
              <w:spacing w:after="0"/>
            </w:pPr>
            <w:r>
              <w:rPr>
                <w:rFonts w:ascii="Times New Roman" w:hAnsi="Times New Roman"/>
                <w:color w:val="000000"/>
                <w:sz w:val="24"/>
              </w:rPr>
              <w:t>34</w:t>
            </w:r>
          </w:p>
        </w:tc>
        <w:tc>
          <w:tcPr>
            <w:tcW w:w="3168" w:type="dxa"/>
            <w:tcMar>
              <w:top w:w="50" w:type="dxa"/>
              <w:left w:w="100" w:type="dxa"/>
            </w:tcMar>
            <w:vAlign w:val="center"/>
          </w:tcPr>
          <w:p>
            <w:pPr>
              <w:spacing w:after="0"/>
              <w:ind w:left="135"/>
            </w:pPr>
            <w:r>
              <w:rPr>
                <w:rFonts w:ascii="Times New Roman" w:hAnsi="Times New Roman"/>
                <w:color w:val="000000"/>
                <w:sz w:val="24"/>
              </w:rPr>
              <w:t>Альтернативная гражданская служба</w:t>
            </w:r>
          </w:p>
        </w:tc>
        <w:tc>
          <w:tcPr>
            <w:tcW w:w="81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pPr>
              <w:spacing w:after="0"/>
              <w:ind w:left="135"/>
              <w:jc w:val="center"/>
            </w:pPr>
          </w:p>
        </w:tc>
        <w:tc>
          <w:tcPr>
            <w:tcW w:w="1610" w:type="dxa"/>
            <w:tcMar>
              <w:top w:w="50" w:type="dxa"/>
              <w:left w:w="100" w:type="dxa"/>
            </w:tcMar>
            <w:vAlign w:val="center"/>
          </w:tcPr>
          <w:p>
            <w:pPr>
              <w:spacing w:after="0"/>
              <w:ind w:left="135"/>
              <w:jc w:val="center"/>
            </w:pPr>
          </w:p>
        </w:tc>
        <w:tc>
          <w:tcPr>
            <w:tcW w:w="1239" w:type="dxa"/>
            <w:tcMar>
              <w:top w:w="50" w:type="dxa"/>
              <w:left w:w="100" w:type="dxa"/>
            </w:tcMar>
            <w:vAlign w:val="center"/>
          </w:tcPr>
          <w:p>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bookmarkEnd w:id="5"/>
    <w:p>
      <w:pPr>
        <w:rPr>
          <w:lang w:val="ru-RU"/>
        </w:rPr>
      </w:pPr>
      <w:bookmarkStart w:id="6" w:name="_GoBack"/>
      <w:r>
        <w:drawing>
          <wp:inline distT="0" distB="0" distL="114300" distR="114300">
            <wp:extent cx="5708015" cy="8750935"/>
            <wp:effectExtent l="0" t="0" r="6985" b="12065"/>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7"/>
                    <a:stretch>
                      <a:fillRect/>
                    </a:stretch>
                  </pic:blipFill>
                  <pic:spPr>
                    <a:xfrm>
                      <a:off x="0" y="0"/>
                      <a:ext cx="5708015" cy="8750935"/>
                    </a:xfrm>
                    <a:prstGeom prst="rect">
                      <a:avLst/>
                    </a:prstGeom>
                    <a:noFill/>
                    <a:ln>
                      <a:noFill/>
                    </a:ln>
                  </pic:spPr>
                </pic:pic>
              </a:graphicData>
            </a:graphic>
          </wp:inline>
        </w:drawing>
      </w:r>
      <w:bookmarkEnd w:id="6"/>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93564"/>
    <w:multiLevelType w:val="multilevel"/>
    <w:tmpl w:val="04C93564"/>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91F2B47"/>
    <w:multiLevelType w:val="multilevel"/>
    <w:tmpl w:val="091F2B4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5DB"/>
    <w:rsid w:val="00157D67"/>
    <w:rsid w:val="002778F0"/>
    <w:rsid w:val="007A05DB"/>
    <w:rsid w:val="00C91C3C"/>
    <w:rsid w:val="00D91176"/>
    <w:rsid w:val="00E70DA3"/>
    <w:rsid w:val="383049DC"/>
    <w:rsid w:val="7DEB3A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5B9BD5" w:themeColor="accent1"/>
      <w:sz w:val="18"/>
      <w:szCs w:val="18"/>
      <w14:textFill>
        <w14:solidFill>
          <w14:schemeClr w14:val="accent1"/>
        </w14:solidFill>
      </w14:textFill>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33F50"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E75B6"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customStyle="1" w:styleId="19">
    <w:name w:val="Заголовок 3 Знак"/>
    <w:basedOn w:val="6"/>
    <w:link w:val="4"/>
    <w:qFormat/>
    <w:uiPriority w:val="9"/>
    <w:rPr>
      <w:rFonts w:asciiTheme="majorHAnsi" w:hAnsiTheme="majorHAnsi" w:eastAsiaTheme="majorEastAsia" w:cstheme="majorBidi"/>
      <w:b/>
      <w:bCs/>
      <w:color w:val="5B9BD5" w:themeColor="accent1"/>
      <w14:textFill>
        <w14:solidFill>
          <w14:schemeClr w14:val="accent1"/>
        </w14:solidFill>
      </w14:textFill>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5B9BD5" w:themeColor="accent1"/>
      <w14:textFill>
        <w14:solidFill>
          <w14:schemeClr w14:val="accent1"/>
        </w14:solidFill>
      </w14:textFill>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22">
    <w:name w:val="Название Знак"/>
    <w:basedOn w:val="6"/>
    <w:link w:val="13"/>
    <w:qFormat/>
    <w:uiPriority w:val="10"/>
    <w:rPr>
      <w:rFonts w:asciiTheme="majorHAnsi" w:hAnsiTheme="majorHAnsi" w:eastAsiaTheme="majorEastAsia" w:cstheme="majorBidi"/>
      <w:color w:val="333F50"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7929</Words>
  <Characters>45198</Characters>
  <Lines>376</Lines>
  <Paragraphs>106</Paragraphs>
  <TotalTime>2</TotalTime>
  <ScaleCrop>false</ScaleCrop>
  <LinksUpToDate>false</LinksUpToDate>
  <CharactersWithSpaces>53021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2023-11-09T09:32:00Z</dcterms:created>
  <dc:creator>User</dc:creator>
  <cp:lastModifiedBy>Школа</cp:lastModifiedBy>
  <dcterms:modified xsi:type="dcterms:W3CDTF">2023-11-10T04:10:52Z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6400F963212547B4B11033E2EE114701_13</vt:lpwstr>
  </property>
</Properties>
</file>